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D460E3">
      <w:pPr>
        <w:spacing w:before="240" w:beforeLines="100" w:after="240" w:afterLines="100" w:line="360" w:lineRule="auto"/>
        <w:jc w:val="center"/>
        <w:outlineLvl w:val="0"/>
        <w:rPr>
          <w:rFonts w:hint="eastAsia" w:ascii="宋体" w:hAnsi="宋体" w:cs="宋体"/>
          <w:b/>
          <w:spacing w:val="20"/>
          <w:sz w:val="44"/>
          <w:szCs w:val="44"/>
          <w:highlight w:val="none"/>
          <w:lang w:val="en-US" w:eastAsia="zh-CN"/>
        </w:rPr>
      </w:pPr>
      <w:r>
        <w:rPr>
          <w:rFonts w:hint="eastAsia" w:ascii="宋体" w:hAnsi="宋体" w:cs="宋体"/>
          <w:b/>
          <w:spacing w:val="20"/>
          <w:sz w:val="44"/>
          <w:szCs w:val="44"/>
          <w:highlight w:val="none"/>
          <w:lang w:val="en-US" w:eastAsia="zh-CN"/>
        </w:rPr>
        <w:t>园林绿化项目</w:t>
      </w:r>
    </w:p>
    <w:p w14:paraId="0A28C22B">
      <w:pPr>
        <w:spacing w:before="240" w:beforeLines="100" w:after="240" w:afterLines="100" w:line="360" w:lineRule="auto"/>
        <w:jc w:val="center"/>
        <w:outlineLvl w:val="0"/>
        <w:rPr>
          <w:rFonts w:hint="eastAsia" w:ascii="宋体" w:hAnsi="宋体" w:eastAsia="宋体" w:cs="宋体"/>
          <w:b/>
          <w:spacing w:val="20"/>
          <w:sz w:val="72"/>
          <w:szCs w:val="72"/>
          <w:highlight w:val="none"/>
        </w:rPr>
      </w:pPr>
      <w:r>
        <w:rPr>
          <w:rFonts w:hint="eastAsia" w:ascii="宋体" w:hAnsi="宋体" w:eastAsia="宋体" w:cs="宋体"/>
          <w:b/>
          <w:spacing w:val="20"/>
          <w:sz w:val="72"/>
          <w:szCs w:val="72"/>
          <w:highlight w:val="none"/>
          <w:lang w:eastAsia="zh-CN"/>
        </w:rPr>
        <w:t>竞</w:t>
      </w:r>
      <w:r>
        <w:rPr>
          <w:rFonts w:hint="eastAsia" w:ascii="宋体" w:hAnsi="宋体" w:eastAsia="宋体" w:cs="宋体"/>
          <w:b/>
          <w:spacing w:val="20"/>
          <w:sz w:val="72"/>
          <w:szCs w:val="72"/>
          <w:highlight w:val="none"/>
          <w:lang w:val="en-US" w:eastAsia="zh-CN"/>
        </w:rPr>
        <w:t>价</w:t>
      </w:r>
      <w:r>
        <w:rPr>
          <w:rFonts w:hint="eastAsia" w:ascii="宋体" w:hAnsi="宋体" w:eastAsia="宋体" w:cs="宋体"/>
          <w:b/>
          <w:spacing w:val="20"/>
          <w:sz w:val="72"/>
          <w:szCs w:val="72"/>
          <w:highlight w:val="none"/>
        </w:rPr>
        <w:t>文件</w:t>
      </w:r>
    </w:p>
    <w:p w14:paraId="00E9B763">
      <w:pPr>
        <w:spacing w:before="240" w:beforeLines="100" w:after="240" w:afterLines="100" w:line="360" w:lineRule="auto"/>
        <w:jc w:val="center"/>
        <w:outlineLvl w:val="0"/>
        <w:rPr>
          <w:rFonts w:hint="default" w:ascii="宋体" w:hAnsi="宋体" w:eastAsia="宋体" w:cs="宋体"/>
          <w:color w:val="000000"/>
          <w:sz w:val="32"/>
          <w:szCs w:val="32"/>
          <w:highlight w:val="none"/>
          <w:lang w:val="en-US" w:eastAsia="zh-CN"/>
        </w:rPr>
      </w:pPr>
      <w:r>
        <w:rPr>
          <w:rFonts w:hint="eastAsia" w:ascii="宋体" w:hAnsi="宋体" w:eastAsia="宋体" w:cs="宋体"/>
          <w:sz w:val="32"/>
          <w:szCs w:val="32"/>
          <w:highlight w:val="none"/>
        </w:rPr>
        <w:t>项目编号：</w:t>
      </w:r>
      <w:r>
        <w:rPr>
          <w:rFonts w:hint="eastAsia" w:ascii="宋体" w:hAnsi="宋体" w:eastAsia="宋体" w:cs="宋体"/>
          <w:color w:val="000000"/>
          <w:sz w:val="32"/>
          <w:szCs w:val="32"/>
          <w:highlight w:val="none"/>
        </w:rPr>
        <w:t>AHCX202</w:t>
      </w:r>
      <w:r>
        <w:rPr>
          <w:rFonts w:hint="eastAsia" w:ascii="宋体" w:hAnsi="宋体" w:cs="宋体"/>
          <w:color w:val="000000"/>
          <w:sz w:val="32"/>
          <w:szCs w:val="32"/>
          <w:highlight w:val="none"/>
          <w:lang w:val="en-US" w:eastAsia="zh-CN"/>
        </w:rPr>
        <w:t>6</w:t>
      </w:r>
      <w:r>
        <w:rPr>
          <w:rFonts w:hint="eastAsia" w:ascii="宋体" w:hAnsi="宋体" w:eastAsia="宋体" w:cs="宋体"/>
          <w:color w:val="000000"/>
          <w:sz w:val="32"/>
          <w:szCs w:val="32"/>
          <w:highlight w:val="none"/>
        </w:rPr>
        <w:t>YL</w:t>
      </w:r>
      <w:r>
        <w:rPr>
          <w:rFonts w:hint="eastAsia" w:ascii="宋体" w:hAnsi="宋体" w:cs="宋体"/>
          <w:color w:val="000000"/>
          <w:sz w:val="32"/>
          <w:szCs w:val="32"/>
          <w:highlight w:val="none"/>
          <w:lang w:val="en-US" w:eastAsia="zh-CN"/>
        </w:rPr>
        <w:t>105</w:t>
      </w:r>
    </w:p>
    <w:p w14:paraId="3FF640EB">
      <w:pPr>
        <w:pStyle w:val="6"/>
        <w:rPr>
          <w:rFonts w:hint="eastAsia"/>
          <w:lang w:val="en-US" w:eastAsia="zh-CN"/>
        </w:rPr>
      </w:pPr>
    </w:p>
    <w:p w14:paraId="34CBA676">
      <w:pPr>
        <w:tabs>
          <w:tab w:val="left" w:pos="2559"/>
        </w:tabs>
        <w:spacing w:before="240" w:beforeLines="100" w:after="240" w:afterLines="100" w:line="360" w:lineRule="auto"/>
        <w:jc w:val="left"/>
        <w:outlineLvl w:val="0"/>
        <w:rPr>
          <w:rFonts w:hint="eastAsia" w:ascii="宋体" w:hAnsi="宋体" w:eastAsia="宋体" w:cs="宋体"/>
          <w:b/>
          <w:spacing w:val="20"/>
          <w:sz w:val="84"/>
          <w:szCs w:val="84"/>
          <w:highlight w:val="none"/>
        </w:rPr>
      </w:pPr>
      <w:r>
        <w:rPr>
          <w:rFonts w:hint="eastAsia" w:ascii="宋体" w:hAnsi="宋体" w:eastAsia="宋体" w:cs="宋体"/>
          <w:b/>
          <w:spacing w:val="20"/>
          <w:sz w:val="84"/>
          <w:szCs w:val="84"/>
          <w:highlight w:val="none"/>
        </w:rPr>
        <w:tab/>
      </w:r>
    </w:p>
    <w:p w14:paraId="5CF4D69F">
      <w:pPr>
        <w:spacing w:line="360" w:lineRule="auto"/>
        <w:outlineLvl w:val="0"/>
        <w:rPr>
          <w:rFonts w:hint="eastAsia" w:ascii="宋体" w:hAnsi="宋体" w:eastAsia="宋体" w:cs="宋体"/>
          <w:sz w:val="32"/>
          <w:szCs w:val="32"/>
          <w:highlight w:val="none"/>
        </w:rPr>
      </w:pPr>
    </w:p>
    <w:p w14:paraId="1717A9EB">
      <w:pPr>
        <w:spacing w:line="360" w:lineRule="auto"/>
        <w:outlineLvl w:val="0"/>
        <w:rPr>
          <w:rFonts w:hint="eastAsia" w:ascii="宋体" w:hAnsi="宋体" w:eastAsia="宋体" w:cs="宋体"/>
          <w:sz w:val="32"/>
          <w:szCs w:val="32"/>
          <w:highlight w:val="none"/>
        </w:rPr>
      </w:pPr>
    </w:p>
    <w:p w14:paraId="7291945B">
      <w:pPr>
        <w:spacing w:line="360" w:lineRule="auto"/>
        <w:outlineLvl w:val="0"/>
        <w:rPr>
          <w:rFonts w:hint="eastAsia" w:ascii="宋体" w:hAnsi="宋体" w:eastAsia="宋体" w:cs="宋体"/>
          <w:sz w:val="32"/>
          <w:szCs w:val="32"/>
          <w:highlight w:val="none"/>
        </w:rPr>
      </w:pPr>
    </w:p>
    <w:p w14:paraId="537D56A5">
      <w:pPr>
        <w:spacing w:line="360" w:lineRule="auto"/>
        <w:outlineLvl w:val="0"/>
        <w:rPr>
          <w:rFonts w:hint="eastAsia" w:ascii="宋体" w:hAnsi="宋体" w:eastAsia="宋体" w:cs="宋体"/>
          <w:sz w:val="32"/>
          <w:szCs w:val="32"/>
          <w:highlight w:val="none"/>
        </w:rPr>
      </w:pPr>
    </w:p>
    <w:p w14:paraId="647EE5CB">
      <w:pPr>
        <w:spacing w:line="540" w:lineRule="exact"/>
        <w:outlineLvl w:val="0"/>
        <w:rPr>
          <w:rFonts w:hint="eastAsia" w:ascii="宋体" w:hAnsi="宋体" w:eastAsia="宋体" w:cs="宋体"/>
          <w:sz w:val="32"/>
          <w:szCs w:val="32"/>
          <w:highlight w:val="none"/>
        </w:rPr>
      </w:pPr>
    </w:p>
    <w:p w14:paraId="0F85F877">
      <w:pPr>
        <w:spacing w:line="360" w:lineRule="auto"/>
        <w:jc w:val="center"/>
        <w:outlineLvl w:val="0"/>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rPr>
        <w:t>采购人：</w:t>
      </w:r>
      <w:r>
        <w:rPr>
          <w:rFonts w:hint="eastAsia" w:ascii="宋体" w:hAnsi="宋体" w:eastAsia="宋体" w:cs="宋体"/>
          <w:sz w:val="32"/>
          <w:szCs w:val="32"/>
          <w:highlight w:val="none"/>
          <w:lang w:val="en-US" w:eastAsia="zh-CN"/>
        </w:rPr>
        <w:t>芜湖城市园林集团股份有限公司</w:t>
      </w:r>
    </w:p>
    <w:p w14:paraId="7FCD2FCA">
      <w:pPr>
        <w:spacing w:line="360" w:lineRule="auto"/>
        <w:jc w:val="center"/>
        <w:outlineLvl w:val="0"/>
        <w:rPr>
          <w:rFonts w:hint="eastAsia" w:ascii="Times New Roman" w:hAnsi="Times New Roman" w:eastAsia="宋体" w:cs="Times New Roman"/>
          <w:sz w:val="32"/>
          <w:szCs w:val="32"/>
          <w:lang w:val="en-US" w:eastAsia="zh-CN"/>
        </w:rPr>
      </w:pPr>
      <w:r>
        <w:rPr>
          <w:rFonts w:hint="eastAsia" w:ascii="宋体" w:hAnsi="宋体" w:eastAsia="宋体" w:cs="宋体"/>
          <w:sz w:val="32"/>
          <w:szCs w:val="32"/>
          <w:highlight w:val="none"/>
        </w:rPr>
        <w:t>代理机构：</w:t>
      </w:r>
      <w:bookmarkStart w:id="0" w:name="_Hlk109365604"/>
      <w:r>
        <w:rPr>
          <w:rFonts w:hint="eastAsia" w:ascii="Times New Roman" w:hAnsi="Times New Roman" w:eastAsia="宋体" w:cs="Times New Roman"/>
          <w:sz w:val="32"/>
          <w:szCs w:val="32"/>
          <w:lang w:val="en-US" w:eastAsia="zh-CN"/>
        </w:rPr>
        <w:t>安徽城讯工程造价咨询有限公司</w:t>
      </w:r>
    </w:p>
    <w:bookmarkEnd w:id="0"/>
    <w:p w14:paraId="15B1BC06">
      <w:pPr>
        <w:jc w:val="both"/>
        <w:rPr>
          <w:rFonts w:hint="eastAsia" w:ascii="宋体" w:hAnsi="宋体" w:eastAsia="宋体" w:cs="宋体"/>
          <w:sz w:val="36"/>
          <w:szCs w:val="36"/>
          <w:highlight w:val="none"/>
        </w:rPr>
      </w:pPr>
    </w:p>
    <w:p w14:paraId="6FD4B765">
      <w:pPr>
        <w:jc w:val="center"/>
        <w:rPr>
          <w:rFonts w:hint="eastAsia" w:ascii="宋体" w:hAnsi="宋体" w:eastAsia="宋体" w:cs="宋体"/>
          <w:sz w:val="36"/>
          <w:szCs w:val="36"/>
          <w:highlight w:val="none"/>
        </w:rPr>
      </w:pPr>
    </w:p>
    <w:p w14:paraId="724C700F">
      <w:pPr>
        <w:pStyle w:val="11"/>
        <w:ind w:left="0" w:leftChars="0" w:firstLine="0" w:firstLineChars="0"/>
        <w:jc w:val="center"/>
        <w:rPr>
          <w:rFonts w:hint="default" w:ascii="宋体" w:hAnsi="宋体" w:eastAsia="宋体" w:cs="宋体"/>
          <w:color w:val="000000"/>
          <w:kern w:val="2"/>
          <w:sz w:val="32"/>
          <w:szCs w:val="32"/>
          <w:highlight w:val="none"/>
          <w:lang w:val="en-US" w:eastAsia="zh-CN" w:bidi="ar-SA"/>
        </w:rPr>
      </w:pPr>
      <w:r>
        <w:rPr>
          <w:rFonts w:hint="eastAsia" w:ascii="宋体" w:hAnsi="宋体" w:eastAsia="宋体" w:cs="宋体"/>
          <w:color w:val="000000"/>
          <w:kern w:val="2"/>
          <w:sz w:val="32"/>
          <w:szCs w:val="32"/>
          <w:highlight w:val="none"/>
          <w:lang w:val="en-US" w:eastAsia="zh-CN" w:bidi="ar-SA"/>
        </w:rPr>
        <w:t>202</w:t>
      </w:r>
      <w:r>
        <w:rPr>
          <w:rFonts w:hint="eastAsia" w:ascii="宋体" w:hAnsi="宋体" w:cs="宋体"/>
          <w:color w:val="000000"/>
          <w:kern w:val="2"/>
          <w:sz w:val="32"/>
          <w:szCs w:val="32"/>
          <w:highlight w:val="none"/>
          <w:lang w:val="en-US" w:eastAsia="zh-CN" w:bidi="ar-SA"/>
        </w:rPr>
        <w:t>6</w:t>
      </w:r>
      <w:r>
        <w:rPr>
          <w:rFonts w:hint="eastAsia" w:ascii="宋体" w:hAnsi="宋体" w:eastAsia="宋体" w:cs="宋体"/>
          <w:color w:val="000000"/>
          <w:kern w:val="2"/>
          <w:sz w:val="32"/>
          <w:szCs w:val="32"/>
          <w:highlight w:val="none"/>
          <w:lang w:val="en-US" w:eastAsia="zh-CN" w:bidi="ar-SA"/>
        </w:rPr>
        <w:t>年</w:t>
      </w:r>
      <w:r>
        <w:rPr>
          <w:rFonts w:hint="eastAsia" w:ascii="宋体" w:hAnsi="宋体" w:cs="宋体"/>
          <w:color w:val="000000"/>
          <w:kern w:val="2"/>
          <w:sz w:val="32"/>
          <w:szCs w:val="32"/>
          <w:highlight w:val="none"/>
          <w:lang w:val="en-US" w:eastAsia="zh-CN" w:bidi="ar-SA"/>
        </w:rPr>
        <w:t>09</w:t>
      </w:r>
      <w:r>
        <w:rPr>
          <w:rFonts w:hint="eastAsia" w:ascii="宋体" w:hAnsi="宋体" w:eastAsia="宋体" w:cs="宋体"/>
          <w:color w:val="000000"/>
          <w:kern w:val="2"/>
          <w:sz w:val="32"/>
          <w:szCs w:val="32"/>
          <w:highlight w:val="none"/>
          <w:lang w:val="en-US" w:eastAsia="zh-CN" w:bidi="ar-SA"/>
        </w:rPr>
        <w:t>月</w:t>
      </w:r>
      <w:r>
        <w:rPr>
          <w:rFonts w:hint="eastAsia" w:ascii="宋体" w:hAnsi="宋体" w:cs="宋体"/>
          <w:color w:val="000000"/>
          <w:kern w:val="2"/>
          <w:sz w:val="32"/>
          <w:szCs w:val="32"/>
          <w:highlight w:val="none"/>
          <w:lang w:val="en-US" w:eastAsia="zh-CN" w:bidi="ar-SA"/>
        </w:rPr>
        <w:t>28日</w:t>
      </w:r>
    </w:p>
    <w:p w14:paraId="499ED861">
      <w:pPr>
        <w:jc w:val="center"/>
        <w:rPr>
          <w:rFonts w:hint="eastAsia" w:ascii="宋体" w:hAnsi="宋体" w:eastAsia="宋体" w:cs="宋体"/>
          <w:sz w:val="32"/>
          <w:szCs w:val="32"/>
          <w:highlight w:val="none"/>
        </w:rPr>
      </w:pPr>
    </w:p>
    <w:p w14:paraId="233C9823">
      <w:pPr>
        <w:pStyle w:val="6"/>
        <w:rPr>
          <w:rFonts w:hint="eastAsia" w:ascii="宋体" w:hAnsi="宋体" w:eastAsia="宋体" w:cs="宋体"/>
          <w:sz w:val="32"/>
          <w:szCs w:val="32"/>
          <w:highlight w:val="none"/>
        </w:rPr>
      </w:pPr>
    </w:p>
    <w:p w14:paraId="31D8F466">
      <w:pPr>
        <w:rPr>
          <w:rFonts w:hint="eastAsia"/>
        </w:rPr>
      </w:pPr>
    </w:p>
    <w:p w14:paraId="6A612E31">
      <w:pPr>
        <w:jc w:val="center"/>
        <w:rPr>
          <w:rFonts w:hint="eastAsia" w:ascii="宋体" w:hAnsi="宋体" w:eastAsia="宋体" w:cs="宋体"/>
          <w:sz w:val="32"/>
          <w:szCs w:val="32"/>
          <w:highlight w:val="none"/>
        </w:rPr>
      </w:pPr>
    </w:p>
    <w:p w14:paraId="3CD9FDDA">
      <w:pPr>
        <w:pStyle w:val="6"/>
        <w:rPr>
          <w:rFonts w:hint="eastAsia" w:ascii="宋体" w:hAnsi="宋体" w:eastAsia="宋体" w:cs="宋体"/>
          <w:sz w:val="32"/>
          <w:szCs w:val="32"/>
          <w:highlight w:val="none"/>
        </w:rPr>
      </w:pPr>
    </w:p>
    <w:p w14:paraId="0BCE911A">
      <w:pPr>
        <w:rPr>
          <w:rFonts w:hint="eastAsia" w:ascii="宋体" w:hAnsi="宋体" w:eastAsia="宋体" w:cs="宋体"/>
          <w:sz w:val="32"/>
          <w:szCs w:val="32"/>
          <w:highlight w:val="none"/>
        </w:rPr>
      </w:pPr>
    </w:p>
    <w:p w14:paraId="0915CA29">
      <w:pPr>
        <w:pStyle w:val="6"/>
        <w:rPr>
          <w:rFonts w:hint="eastAsia"/>
        </w:rPr>
      </w:pPr>
    </w:p>
    <w:p w14:paraId="2A03C05F">
      <w:pPr>
        <w:rPr>
          <w:rFonts w:hint="eastAsia"/>
        </w:rPr>
      </w:pPr>
    </w:p>
    <w:p w14:paraId="106DD7C4">
      <w:pPr>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目  录</w:t>
      </w:r>
    </w:p>
    <w:p w14:paraId="70E150D6">
      <w:pPr>
        <w:spacing w:line="360" w:lineRule="auto"/>
        <w:rPr>
          <w:rFonts w:hint="eastAsia" w:ascii="宋体" w:hAnsi="宋体" w:eastAsia="宋体" w:cs="宋体"/>
          <w:sz w:val="32"/>
          <w:szCs w:val="32"/>
          <w:highlight w:val="none"/>
        </w:rPr>
      </w:pPr>
    </w:p>
    <w:p w14:paraId="001631A4">
      <w:pPr>
        <w:pStyle w:val="6"/>
        <w:rPr>
          <w:rFonts w:hint="eastAsia" w:ascii="宋体" w:hAnsi="宋体" w:eastAsia="宋体" w:cs="宋体"/>
          <w:sz w:val="32"/>
          <w:szCs w:val="32"/>
          <w:highlight w:val="none"/>
        </w:rPr>
      </w:pPr>
    </w:p>
    <w:p w14:paraId="72B8D447">
      <w:pPr>
        <w:rPr>
          <w:rFonts w:hint="eastAsia" w:ascii="宋体" w:hAnsi="宋体" w:eastAsia="宋体" w:cs="宋体"/>
          <w:sz w:val="32"/>
          <w:szCs w:val="32"/>
          <w:highlight w:val="none"/>
        </w:rPr>
      </w:pPr>
    </w:p>
    <w:p w14:paraId="216337BD">
      <w:pPr>
        <w:pStyle w:val="6"/>
        <w:rPr>
          <w:rFonts w:hint="eastAsia"/>
        </w:rPr>
      </w:pPr>
    </w:p>
    <w:p w14:paraId="5000C4D9">
      <w:pPr>
        <w:spacing w:line="360" w:lineRule="auto"/>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第一章 </w:t>
      </w:r>
      <w:r>
        <w:rPr>
          <w:rFonts w:hint="eastAsia" w:ascii="宋体" w:hAnsi="宋体" w:eastAsia="宋体" w:cs="宋体"/>
          <w:sz w:val="32"/>
          <w:szCs w:val="32"/>
          <w:highlight w:val="none"/>
          <w:lang w:eastAsia="zh-CN"/>
        </w:rPr>
        <w:t>竞</w:t>
      </w:r>
      <w:r>
        <w:rPr>
          <w:rFonts w:hint="eastAsia" w:ascii="宋体" w:hAnsi="宋体" w:eastAsia="宋体" w:cs="宋体"/>
          <w:sz w:val="32"/>
          <w:szCs w:val="32"/>
          <w:highlight w:val="none"/>
          <w:lang w:val="en-US" w:eastAsia="zh-CN"/>
        </w:rPr>
        <w:t>价文件</w:t>
      </w:r>
      <w:r>
        <w:rPr>
          <w:rFonts w:hint="eastAsia" w:ascii="宋体" w:hAnsi="宋体" w:eastAsia="宋体" w:cs="宋体"/>
          <w:sz w:val="32"/>
          <w:szCs w:val="32"/>
          <w:highlight w:val="none"/>
        </w:rPr>
        <w:t>公告</w:t>
      </w:r>
    </w:p>
    <w:p w14:paraId="7C200D00">
      <w:pPr>
        <w:spacing w:line="360" w:lineRule="auto"/>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rPr>
        <w:t>第二章 供应商须知</w:t>
      </w:r>
    </w:p>
    <w:p w14:paraId="1550BEF9">
      <w:pPr>
        <w:spacing w:line="360" w:lineRule="auto"/>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rPr>
        <w:t>第三章 采购需求</w:t>
      </w:r>
    </w:p>
    <w:p w14:paraId="426DA420">
      <w:pPr>
        <w:spacing w:line="360" w:lineRule="auto"/>
        <w:ind w:firstLine="640" w:firstLineChars="200"/>
        <w:rPr>
          <w:rFonts w:hint="default" w:ascii="宋体" w:hAnsi="宋体" w:eastAsia="宋体" w:cs="宋体"/>
          <w:sz w:val="32"/>
          <w:szCs w:val="32"/>
          <w:highlight w:val="none"/>
          <w:lang w:val="en-US" w:eastAsia="zh-CN"/>
        </w:rPr>
      </w:pPr>
      <w:r>
        <w:rPr>
          <w:rFonts w:hint="eastAsia" w:ascii="宋体" w:hAnsi="宋体" w:eastAsia="宋体" w:cs="宋体"/>
          <w:sz w:val="32"/>
          <w:szCs w:val="32"/>
          <w:highlight w:val="none"/>
        </w:rPr>
        <w:t>第</w:t>
      </w:r>
      <w:r>
        <w:rPr>
          <w:rFonts w:hint="eastAsia" w:ascii="宋体" w:hAnsi="宋体" w:eastAsia="宋体" w:cs="宋体"/>
          <w:sz w:val="32"/>
          <w:szCs w:val="32"/>
          <w:highlight w:val="none"/>
          <w:lang w:val="en-US" w:eastAsia="zh-CN"/>
        </w:rPr>
        <w:t>四</w:t>
      </w:r>
      <w:r>
        <w:rPr>
          <w:rFonts w:hint="eastAsia" w:ascii="宋体" w:hAnsi="宋体" w:eastAsia="宋体" w:cs="宋体"/>
          <w:sz w:val="32"/>
          <w:szCs w:val="32"/>
          <w:highlight w:val="none"/>
        </w:rPr>
        <w:t xml:space="preserve">章 </w:t>
      </w:r>
      <w:r>
        <w:rPr>
          <w:rFonts w:hint="eastAsia" w:ascii="宋体" w:hAnsi="宋体" w:cs="宋体"/>
          <w:sz w:val="32"/>
          <w:szCs w:val="32"/>
          <w:highlight w:val="none"/>
          <w:lang w:val="en-US" w:eastAsia="zh-CN"/>
        </w:rPr>
        <w:t>采购清单</w:t>
      </w:r>
    </w:p>
    <w:p w14:paraId="3CE16E67">
      <w:pPr>
        <w:spacing w:line="360" w:lineRule="auto"/>
        <w:ind w:firstLine="640" w:firstLineChars="200"/>
        <w:rPr>
          <w:rFonts w:hint="eastAsia" w:ascii="宋体" w:hAnsi="宋体" w:eastAsia="宋体" w:cs="宋体"/>
          <w:sz w:val="32"/>
          <w:szCs w:val="32"/>
          <w:highlight w:val="none"/>
        </w:rPr>
      </w:pPr>
      <w:r>
        <w:rPr>
          <w:rFonts w:hint="eastAsia" w:ascii="宋体" w:hAnsi="宋体" w:cs="宋体"/>
          <w:sz w:val="32"/>
          <w:szCs w:val="32"/>
          <w:highlight w:val="none"/>
          <w:lang w:val="en-US" w:eastAsia="zh-CN"/>
        </w:rPr>
        <w:t xml:space="preserve">第五章 </w:t>
      </w:r>
      <w:r>
        <w:rPr>
          <w:rFonts w:hint="eastAsia" w:ascii="宋体" w:hAnsi="宋体" w:eastAsia="宋体" w:cs="宋体"/>
          <w:sz w:val="32"/>
          <w:szCs w:val="32"/>
          <w:highlight w:val="none"/>
        </w:rPr>
        <w:t>响应文件格式</w:t>
      </w:r>
    </w:p>
    <w:p w14:paraId="192B24B0">
      <w:pPr>
        <w:spacing w:line="360" w:lineRule="auto"/>
        <w:ind w:firstLine="640" w:firstLineChars="200"/>
        <w:rPr>
          <w:rFonts w:hint="eastAsia" w:ascii="宋体" w:hAnsi="宋体" w:eastAsia="宋体" w:cs="宋体"/>
          <w:sz w:val="32"/>
          <w:szCs w:val="32"/>
          <w:highlight w:val="none"/>
        </w:rPr>
      </w:pPr>
    </w:p>
    <w:p w14:paraId="6924E6DA">
      <w:pPr>
        <w:ind w:firstLine="640" w:firstLineChars="200"/>
        <w:rPr>
          <w:rFonts w:hint="eastAsia" w:ascii="宋体" w:hAnsi="宋体" w:eastAsia="宋体" w:cs="宋体"/>
          <w:sz w:val="32"/>
          <w:szCs w:val="32"/>
          <w:highlight w:val="none"/>
        </w:rPr>
      </w:pPr>
    </w:p>
    <w:p w14:paraId="2AE8E05A">
      <w:pPr>
        <w:rPr>
          <w:rFonts w:hint="eastAsia" w:ascii="宋体" w:hAnsi="宋体" w:eastAsia="宋体" w:cs="宋体"/>
          <w:sz w:val="36"/>
          <w:szCs w:val="36"/>
          <w:highlight w:val="none"/>
        </w:rPr>
      </w:pPr>
    </w:p>
    <w:p w14:paraId="571871F6">
      <w:pPr>
        <w:jc w:val="center"/>
        <w:rPr>
          <w:rFonts w:hint="eastAsia" w:ascii="宋体" w:hAnsi="宋体" w:eastAsia="宋体" w:cs="宋体"/>
          <w:sz w:val="36"/>
          <w:szCs w:val="36"/>
          <w:highlight w:val="none"/>
        </w:rPr>
      </w:pPr>
    </w:p>
    <w:p w14:paraId="13CE5F0D">
      <w:pPr>
        <w:rPr>
          <w:rFonts w:hint="eastAsia" w:ascii="宋体" w:hAnsi="宋体" w:eastAsia="宋体" w:cs="宋体"/>
          <w:sz w:val="36"/>
          <w:szCs w:val="36"/>
          <w:highlight w:val="none"/>
        </w:rPr>
      </w:pPr>
    </w:p>
    <w:p w14:paraId="7608580C">
      <w:pPr>
        <w:rPr>
          <w:rFonts w:hint="eastAsia" w:ascii="宋体" w:hAnsi="宋体" w:eastAsia="宋体" w:cs="宋体"/>
          <w:sz w:val="36"/>
          <w:szCs w:val="36"/>
          <w:highlight w:val="none"/>
        </w:rPr>
        <w:sectPr>
          <w:footerReference r:id="rId5" w:type="first"/>
          <w:footerReference r:id="rId3" w:type="default"/>
          <w:footerReference r:id="rId4" w:type="even"/>
          <w:pgSz w:w="11906" w:h="16838"/>
          <w:pgMar w:top="1134" w:right="1134" w:bottom="1134" w:left="1134" w:header="851" w:footer="992" w:gutter="0"/>
          <w:cols w:space="720" w:num="1"/>
          <w:titlePg/>
          <w:docGrid w:linePitch="312" w:charSpace="0"/>
        </w:sectPr>
      </w:pPr>
    </w:p>
    <w:p w14:paraId="28C92B10">
      <w:pPr>
        <w:spacing w:after="120" w:afterLines="50" w:line="500" w:lineRule="exact"/>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 xml:space="preserve">第一章 </w:t>
      </w:r>
      <w:r>
        <w:rPr>
          <w:rFonts w:hint="eastAsia" w:ascii="宋体" w:hAnsi="宋体" w:eastAsia="宋体" w:cs="宋体"/>
          <w:b/>
          <w:sz w:val="28"/>
          <w:szCs w:val="28"/>
          <w:highlight w:val="none"/>
          <w:lang w:val="en-US" w:eastAsia="zh-CN"/>
        </w:rPr>
        <w:t>竞价文件</w:t>
      </w:r>
      <w:r>
        <w:rPr>
          <w:rFonts w:hint="eastAsia" w:ascii="宋体" w:hAnsi="宋体" w:eastAsia="宋体" w:cs="宋体"/>
          <w:b/>
          <w:sz w:val="28"/>
          <w:szCs w:val="28"/>
          <w:highlight w:val="none"/>
        </w:rPr>
        <w:t>公告</w:t>
      </w:r>
    </w:p>
    <w:p w14:paraId="570561C9">
      <w:pPr>
        <w:pStyle w:val="15"/>
        <w:keepNext w:val="0"/>
        <w:keepLines w:val="0"/>
        <w:pageBreakBefore w:val="0"/>
        <w:widowControl/>
        <w:numPr>
          <w:ilvl w:val="0"/>
          <w:numId w:val="0"/>
        </w:numPr>
        <w:kinsoku/>
        <w:wordWrap/>
        <w:overflowPunct/>
        <w:topLinePunct w:val="0"/>
        <w:autoSpaceDE/>
        <w:autoSpaceDN/>
        <w:bidi w:val="0"/>
        <w:snapToGrid/>
        <w:spacing w:line="500" w:lineRule="exact"/>
        <w:ind w:leftChars="0"/>
        <w:textAlignment w:val="auto"/>
        <w:rPr>
          <w:rFonts w:hint="eastAsia" w:ascii="宋体" w:hAnsi="宋体" w:eastAsia="宋体" w:cs="宋体"/>
          <w:kern w:val="0"/>
          <w:sz w:val="28"/>
          <w:szCs w:val="28"/>
          <w:highlight w:val="none"/>
        </w:rPr>
      </w:pPr>
      <w:bookmarkStart w:id="1" w:name="_Toc179632529"/>
      <w:bookmarkStart w:id="2" w:name="_Toc246996159"/>
      <w:bookmarkStart w:id="3" w:name="_Toc144974481"/>
      <w:bookmarkStart w:id="4" w:name="_Toc247085673"/>
      <w:bookmarkStart w:id="5" w:name="_Toc246996902"/>
      <w:bookmarkStart w:id="6" w:name="_Toc152045513"/>
      <w:bookmarkStart w:id="7" w:name="_Toc315935420"/>
      <w:bookmarkStart w:id="8" w:name="_Toc152042289"/>
      <w:r>
        <w:rPr>
          <w:rFonts w:hint="eastAsia" w:ascii="宋体" w:hAnsi="宋体" w:eastAsia="宋体" w:cs="宋体"/>
          <w:b/>
          <w:sz w:val="28"/>
          <w:szCs w:val="28"/>
          <w:highlight w:val="none"/>
          <w:lang w:val="en-US" w:eastAsia="zh-CN"/>
        </w:rPr>
        <w:t>一、</w:t>
      </w:r>
      <w:r>
        <w:rPr>
          <w:rFonts w:hint="eastAsia" w:ascii="宋体" w:hAnsi="宋体" w:eastAsia="宋体" w:cs="宋体"/>
          <w:b/>
          <w:sz w:val="28"/>
          <w:szCs w:val="28"/>
          <w:highlight w:val="none"/>
        </w:rPr>
        <w:t>项目基本情况</w:t>
      </w:r>
      <w:bookmarkEnd w:id="1"/>
      <w:bookmarkEnd w:id="2"/>
      <w:bookmarkEnd w:id="3"/>
      <w:bookmarkEnd w:id="4"/>
      <w:bookmarkEnd w:id="5"/>
      <w:bookmarkEnd w:id="6"/>
      <w:bookmarkEnd w:id="7"/>
      <w:bookmarkEnd w:id="8"/>
    </w:p>
    <w:p w14:paraId="545BA32F">
      <w:pPr>
        <w:pStyle w:val="9"/>
        <w:keepNext w:val="0"/>
        <w:keepLines w:val="0"/>
        <w:pageBreakBefore w:val="0"/>
        <w:numPr>
          <w:ilvl w:val="0"/>
          <w:numId w:val="0"/>
        </w:numPr>
        <w:shd w:val="clear" w:color="auto" w:fill="auto"/>
        <w:kinsoku/>
        <w:wordWrap/>
        <w:overflowPunct/>
        <w:topLinePunct w:val="0"/>
        <w:autoSpaceDE/>
        <w:autoSpaceDN/>
        <w:bidi w:val="0"/>
        <w:adjustRightInd w:val="0"/>
        <w:snapToGrid/>
        <w:spacing w:before="0" w:beforeAutospacing="0" w:after="0" w:afterAutospacing="0" w:line="500" w:lineRule="exact"/>
        <w:ind w:firstLine="560" w:firstLineChars="200"/>
        <w:jc w:val="both"/>
        <w:textAlignment w:val="auto"/>
        <w:rPr>
          <w:rFonts w:hint="default" w:ascii="宋体" w:hAnsi="宋体" w:eastAsia="宋体" w:cs="宋体"/>
          <w:color w:val="000000"/>
          <w:sz w:val="28"/>
          <w:szCs w:val="28"/>
          <w:highlight w:val="none"/>
          <w:lang w:val="en-US" w:eastAsia="zh-CN"/>
        </w:rPr>
      </w:pPr>
      <w:bookmarkStart w:id="9" w:name="_Toc152042290"/>
      <w:bookmarkStart w:id="10" w:name="_Toc246996903"/>
      <w:bookmarkStart w:id="11" w:name="_Toc152045514"/>
      <w:bookmarkStart w:id="12" w:name="_Toc246996160"/>
      <w:bookmarkStart w:id="13" w:name="_Toc247085674"/>
      <w:bookmarkStart w:id="14" w:name="_Toc179632530"/>
      <w:bookmarkStart w:id="15" w:name="_Toc144974482"/>
      <w:bookmarkStart w:id="16" w:name="_Toc315935421"/>
      <w:r>
        <w:rPr>
          <w:rFonts w:hint="eastAsia" w:ascii="宋体" w:hAnsi="宋体" w:eastAsia="宋体" w:cs="宋体"/>
          <w:color w:val="auto"/>
          <w:sz w:val="28"/>
          <w:szCs w:val="28"/>
          <w:highlight w:val="none"/>
          <w:lang w:val="en-US" w:eastAsia="zh-CN"/>
        </w:rPr>
        <w:t>1、项目编号：</w:t>
      </w:r>
      <w:r>
        <w:rPr>
          <w:rFonts w:hint="eastAsia" w:ascii="宋体" w:hAnsi="宋体" w:eastAsia="宋体" w:cs="宋体"/>
          <w:color w:val="000000"/>
          <w:sz w:val="28"/>
          <w:szCs w:val="28"/>
          <w:highlight w:val="none"/>
          <w:lang w:val="en-US" w:eastAsia="zh-CN"/>
        </w:rPr>
        <w:t>AHCX202</w:t>
      </w:r>
      <w:r>
        <w:rPr>
          <w:rFonts w:hint="eastAsia" w:cs="宋体"/>
          <w:color w:val="000000"/>
          <w:sz w:val="28"/>
          <w:szCs w:val="28"/>
          <w:highlight w:val="none"/>
          <w:lang w:val="en-US" w:eastAsia="zh-CN"/>
        </w:rPr>
        <w:t>6</w:t>
      </w:r>
      <w:r>
        <w:rPr>
          <w:rFonts w:hint="eastAsia" w:ascii="宋体" w:hAnsi="宋体" w:eastAsia="宋体" w:cs="宋体"/>
          <w:color w:val="000000"/>
          <w:sz w:val="28"/>
          <w:szCs w:val="28"/>
          <w:highlight w:val="none"/>
          <w:lang w:val="en-US" w:eastAsia="zh-CN"/>
        </w:rPr>
        <w:t>YL</w:t>
      </w:r>
      <w:r>
        <w:rPr>
          <w:rFonts w:hint="eastAsia" w:cs="宋体"/>
          <w:color w:val="000000"/>
          <w:sz w:val="28"/>
          <w:szCs w:val="28"/>
          <w:highlight w:val="none"/>
          <w:lang w:val="en-US" w:eastAsia="zh-CN"/>
        </w:rPr>
        <w:t>105</w:t>
      </w:r>
    </w:p>
    <w:p w14:paraId="364D72E0">
      <w:pPr>
        <w:pStyle w:val="9"/>
        <w:keepNext w:val="0"/>
        <w:keepLines w:val="0"/>
        <w:pageBreakBefore w:val="0"/>
        <w:numPr>
          <w:ilvl w:val="0"/>
          <w:numId w:val="0"/>
        </w:numPr>
        <w:shd w:val="clear" w:color="auto" w:fill="auto"/>
        <w:kinsoku/>
        <w:wordWrap/>
        <w:overflowPunct/>
        <w:topLinePunct w:val="0"/>
        <w:autoSpaceDE/>
        <w:autoSpaceDN/>
        <w:bidi w:val="0"/>
        <w:adjustRightInd w:val="0"/>
        <w:snapToGrid/>
        <w:spacing w:before="0" w:beforeAutospacing="0" w:after="0" w:afterAutospacing="0" w:line="50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2、项目名称：</w:t>
      </w:r>
      <w:r>
        <w:rPr>
          <w:rFonts w:hint="eastAsia" w:cs="宋体"/>
          <w:color w:val="auto"/>
          <w:sz w:val="28"/>
          <w:szCs w:val="28"/>
          <w:highlight w:val="none"/>
          <w:lang w:val="en-US" w:eastAsia="zh-CN"/>
        </w:rPr>
        <w:t>园林绿化项目</w:t>
      </w:r>
    </w:p>
    <w:p w14:paraId="36D13915">
      <w:pPr>
        <w:keepNext w:val="0"/>
        <w:keepLines w:val="0"/>
        <w:pageBreakBefore w:val="0"/>
        <w:numPr>
          <w:ilvl w:val="0"/>
          <w:numId w:val="0"/>
        </w:numPr>
        <w:shd w:val="clear" w:color="auto" w:fill="auto"/>
        <w:kinsoku/>
        <w:wordWrap/>
        <w:overflowPunct/>
        <w:topLinePunct w:val="0"/>
        <w:autoSpaceDE/>
        <w:autoSpaceDN/>
        <w:bidi w:val="0"/>
        <w:snapToGrid/>
        <w:spacing w:line="500" w:lineRule="exact"/>
        <w:ind w:leftChars="0"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3、招标内容：本项目</w:t>
      </w:r>
      <w:r>
        <w:rPr>
          <w:rFonts w:hint="eastAsia" w:ascii="宋体" w:hAnsi="宋体" w:cs="宋体"/>
          <w:color w:val="auto"/>
          <w:sz w:val="28"/>
          <w:szCs w:val="28"/>
          <w:highlight w:val="none"/>
          <w:lang w:val="en-US" w:eastAsia="zh-CN"/>
        </w:rPr>
        <w:t>为秋季黑麦草草籽采购项目，详见采购需求和采购</w:t>
      </w:r>
      <w:r>
        <w:rPr>
          <w:rFonts w:hint="eastAsia" w:ascii="宋体" w:hAnsi="宋体" w:eastAsia="宋体" w:cs="宋体"/>
          <w:color w:val="auto"/>
          <w:sz w:val="28"/>
          <w:szCs w:val="28"/>
          <w:highlight w:val="none"/>
          <w:lang w:val="en-US" w:eastAsia="zh-CN"/>
        </w:rPr>
        <w:t>清单。</w:t>
      </w:r>
    </w:p>
    <w:p w14:paraId="661B9E8D">
      <w:pPr>
        <w:pStyle w:val="9"/>
        <w:keepNext w:val="0"/>
        <w:keepLines w:val="0"/>
        <w:pageBreakBefore w:val="0"/>
        <w:numPr>
          <w:ilvl w:val="0"/>
          <w:numId w:val="3"/>
        </w:numPr>
        <w:shd w:val="clear" w:color="auto" w:fill="auto"/>
        <w:kinsoku/>
        <w:wordWrap/>
        <w:overflowPunct/>
        <w:topLinePunct w:val="0"/>
        <w:autoSpaceDE/>
        <w:autoSpaceDN/>
        <w:bidi w:val="0"/>
        <w:adjustRightInd w:val="0"/>
        <w:snapToGrid/>
        <w:spacing w:before="0" w:beforeAutospacing="0" w:after="0" w:afterAutospacing="0" w:line="500" w:lineRule="exact"/>
        <w:ind w:firstLine="560" w:firstLineChars="200"/>
        <w:jc w:val="both"/>
        <w:textAlignment w:val="auto"/>
        <w:rPr>
          <w:rFonts w:hint="eastAsia" w:ascii="宋体" w:hAnsi="宋体" w:eastAsia="宋体" w:cs="宋体"/>
          <w:color w:val="000000"/>
          <w:sz w:val="28"/>
          <w:szCs w:val="28"/>
          <w:highlight w:val="none"/>
          <w:lang w:val="en-US" w:eastAsia="zh-CN"/>
        </w:rPr>
      </w:pPr>
      <w:r>
        <w:rPr>
          <w:rFonts w:hint="eastAsia" w:ascii="宋体" w:hAnsi="宋体" w:eastAsia="宋体" w:cs="宋体"/>
          <w:color w:val="000000"/>
          <w:sz w:val="28"/>
          <w:szCs w:val="28"/>
          <w:highlight w:val="none"/>
          <w:lang w:val="en-US" w:eastAsia="zh-CN"/>
        </w:rPr>
        <w:t>最高限价</w:t>
      </w:r>
      <w:r>
        <w:rPr>
          <w:rFonts w:hint="eastAsia" w:cs="宋体"/>
          <w:color w:val="000000"/>
          <w:sz w:val="28"/>
          <w:szCs w:val="28"/>
          <w:highlight w:val="none"/>
          <w:lang w:val="en-US" w:eastAsia="zh-CN"/>
        </w:rPr>
        <w:t>：750000.00元(不含税），</w:t>
      </w:r>
      <w:r>
        <w:rPr>
          <w:rFonts w:hint="eastAsia" w:cs="宋体"/>
          <w:b/>
          <w:bCs/>
          <w:color w:val="000000"/>
          <w:sz w:val="28"/>
          <w:szCs w:val="28"/>
          <w:highlight w:val="none"/>
          <w:lang w:val="en-US" w:eastAsia="zh-CN"/>
        </w:rPr>
        <w:t>本项目采用总价和单价双控方式，单价和总价均不能超过最高限价。</w:t>
      </w:r>
    </w:p>
    <w:p w14:paraId="285CC3B1">
      <w:pPr>
        <w:pStyle w:val="9"/>
        <w:keepNext w:val="0"/>
        <w:keepLines w:val="0"/>
        <w:pageBreakBefore w:val="0"/>
        <w:numPr>
          <w:ilvl w:val="0"/>
          <w:numId w:val="0"/>
        </w:numPr>
        <w:shd w:val="clear" w:color="auto" w:fill="auto"/>
        <w:kinsoku/>
        <w:wordWrap/>
        <w:overflowPunct/>
        <w:topLinePunct w:val="0"/>
        <w:autoSpaceDE/>
        <w:autoSpaceDN/>
        <w:bidi w:val="0"/>
        <w:adjustRightInd w:val="0"/>
        <w:snapToGrid/>
        <w:spacing w:before="0" w:beforeAutospacing="0" w:after="0" w:afterAutospacing="0" w:line="500" w:lineRule="exact"/>
        <w:ind w:firstLine="560" w:firstLineChars="200"/>
        <w:jc w:val="both"/>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5、质量标准：</w:t>
      </w:r>
      <w:r>
        <w:rPr>
          <w:rFonts w:hint="eastAsia" w:cs="宋体"/>
          <w:color w:val="auto"/>
          <w:sz w:val="28"/>
          <w:szCs w:val="28"/>
          <w:highlight w:val="none"/>
          <w:lang w:val="en-US" w:eastAsia="zh-CN"/>
        </w:rPr>
        <w:t>根据甲方标准要求</w:t>
      </w:r>
      <w:r>
        <w:rPr>
          <w:rFonts w:hint="eastAsia" w:ascii="宋体" w:hAnsi="宋体" w:eastAsia="宋体" w:cs="宋体"/>
          <w:sz w:val="28"/>
          <w:szCs w:val="28"/>
          <w:highlight w:val="none"/>
          <w:lang w:val="en-US" w:eastAsia="zh-CN"/>
        </w:rPr>
        <w:t>验收</w:t>
      </w:r>
      <w:r>
        <w:rPr>
          <w:rFonts w:hint="eastAsia" w:cs="宋体"/>
          <w:sz w:val="28"/>
          <w:szCs w:val="28"/>
          <w:highlight w:val="none"/>
          <w:lang w:val="en-US" w:eastAsia="zh-CN"/>
        </w:rPr>
        <w:t>，详见采购需求。</w:t>
      </w:r>
    </w:p>
    <w:p w14:paraId="3138E15C">
      <w:pPr>
        <w:pStyle w:val="16"/>
        <w:numPr>
          <w:ilvl w:val="0"/>
          <w:numId w:val="0"/>
        </w:numPr>
        <w:spacing w:line="460" w:lineRule="exact"/>
        <w:ind w:firstLine="560" w:firstLineChars="200"/>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color w:val="auto"/>
          <w:sz w:val="28"/>
          <w:szCs w:val="28"/>
          <w:highlight w:val="none"/>
          <w:lang w:val="en-US" w:eastAsia="zh-CN"/>
        </w:rPr>
        <w:t>6、</w:t>
      </w:r>
      <w:r>
        <w:rPr>
          <w:rFonts w:hint="eastAsia" w:cs="宋体"/>
          <w:color w:val="auto"/>
          <w:sz w:val="28"/>
          <w:szCs w:val="28"/>
          <w:highlight w:val="none"/>
          <w:lang w:val="en-US" w:eastAsia="zh-CN"/>
        </w:rPr>
        <w:t>供货期</w:t>
      </w:r>
      <w:r>
        <w:rPr>
          <w:rFonts w:hint="default" w:ascii="宋体" w:hAnsi="宋体" w:eastAsia="宋体" w:cs="宋体"/>
          <w:color w:val="000000"/>
          <w:sz w:val="28"/>
          <w:szCs w:val="28"/>
          <w:highlight w:val="none"/>
          <w:lang w:val="en-US" w:eastAsia="zh-CN"/>
        </w:rPr>
        <w:t>:</w:t>
      </w:r>
      <w:r>
        <w:rPr>
          <w:rFonts w:hint="eastAsia" w:eastAsia="宋体" w:cs="宋体"/>
          <w:sz w:val="28"/>
          <w:szCs w:val="28"/>
          <w:highlight w:val="none"/>
          <w:lang w:val="en-US" w:eastAsia="zh-CN"/>
        </w:rPr>
        <w:t>合同中约定</w:t>
      </w:r>
      <w:r>
        <w:rPr>
          <w:rFonts w:hint="eastAsia" w:ascii="宋体" w:hAnsi="宋体" w:eastAsia="宋体" w:cs="宋体"/>
          <w:sz w:val="28"/>
          <w:szCs w:val="28"/>
          <w:highlight w:val="none"/>
          <w:lang w:eastAsia="zh-CN"/>
        </w:rPr>
        <w:t>。</w:t>
      </w:r>
    </w:p>
    <w:bookmarkEnd w:id="9"/>
    <w:bookmarkEnd w:id="10"/>
    <w:bookmarkEnd w:id="11"/>
    <w:bookmarkEnd w:id="12"/>
    <w:bookmarkEnd w:id="13"/>
    <w:bookmarkEnd w:id="14"/>
    <w:bookmarkEnd w:id="15"/>
    <w:bookmarkEnd w:id="16"/>
    <w:p w14:paraId="60A9DE17">
      <w:pPr>
        <w:pStyle w:val="15"/>
        <w:keepNext w:val="0"/>
        <w:keepLines w:val="0"/>
        <w:pageBreakBefore w:val="0"/>
        <w:numPr>
          <w:ilvl w:val="0"/>
          <w:numId w:val="0"/>
        </w:numPr>
        <w:kinsoku/>
        <w:wordWrap/>
        <w:overflowPunct/>
        <w:topLinePunct w:val="0"/>
        <w:autoSpaceDE/>
        <w:autoSpaceDN/>
        <w:bidi w:val="0"/>
        <w:adjustRightInd w:val="0"/>
        <w:snapToGrid/>
        <w:spacing w:line="500" w:lineRule="exact"/>
        <w:textAlignment w:val="auto"/>
        <w:rPr>
          <w:rFonts w:hint="eastAsia" w:ascii="宋体" w:hAnsi="宋体" w:eastAsia="宋体" w:cs="宋体"/>
          <w:i w:val="0"/>
          <w:iCs w:val="0"/>
          <w:caps w:val="0"/>
          <w:color w:val="000000"/>
          <w:spacing w:val="0"/>
          <w:kern w:val="0"/>
          <w:sz w:val="28"/>
          <w:szCs w:val="28"/>
          <w:highlight w:val="none"/>
          <w:shd w:val="clear" w:color="auto" w:fill="FFFFFF"/>
          <w:lang w:val="en-US" w:eastAsia="zh-CN" w:bidi="ar-SA"/>
        </w:rPr>
      </w:pPr>
      <w:r>
        <w:rPr>
          <w:rFonts w:hint="eastAsia" w:ascii="宋体" w:hAnsi="宋体" w:eastAsia="宋体" w:cs="宋体"/>
          <w:b/>
          <w:bCs/>
          <w:color w:val="auto"/>
          <w:sz w:val="28"/>
          <w:szCs w:val="28"/>
          <w:highlight w:val="none"/>
          <w:lang w:val="en-US" w:eastAsia="zh-CN"/>
        </w:rPr>
        <w:t>二、申请人资格要求</w:t>
      </w:r>
    </w:p>
    <w:p w14:paraId="1F792C5C">
      <w:pPr>
        <w:pStyle w:val="15"/>
        <w:keepNext w:val="0"/>
        <w:keepLines w:val="0"/>
        <w:pageBreakBefore w:val="0"/>
        <w:numPr>
          <w:ilvl w:val="0"/>
          <w:numId w:val="0"/>
        </w:numPr>
        <w:kinsoku/>
        <w:wordWrap/>
        <w:overflowPunct/>
        <w:topLinePunct w:val="0"/>
        <w:autoSpaceDE/>
        <w:autoSpaceDN/>
        <w:bidi w:val="0"/>
        <w:snapToGrid/>
        <w:spacing w:line="500" w:lineRule="exact"/>
        <w:ind w:firstLine="560" w:firstLineChars="200"/>
        <w:textAlignment w:val="auto"/>
        <w:outlineLvl w:val="0"/>
        <w:rPr>
          <w:rFonts w:hint="eastAsia" w:ascii="宋体" w:hAnsi="宋体" w:eastAsia="宋体" w:cs="宋体"/>
          <w:color w:val="000000"/>
          <w:kern w:val="2"/>
          <w:sz w:val="28"/>
          <w:szCs w:val="28"/>
          <w:highlight w:val="none"/>
          <w:lang w:val="en-US" w:eastAsia="zh-CN" w:bidi="ar-SA"/>
        </w:rPr>
      </w:pPr>
      <w:r>
        <w:rPr>
          <w:rFonts w:hint="eastAsia" w:ascii="宋体" w:hAnsi="宋体" w:eastAsia="宋体" w:cs="宋体"/>
          <w:color w:val="000000"/>
          <w:kern w:val="2"/>
          <w:sz w:val="28"/>
          <w:szCs w:val="28"/>
          <w:highlight w:val="none"/>
          <w:lang w:val="en-US" w:eastAsia="zh-CN" w:bidi="ar-SA"/>
        </w:rPr>
        <w:t>1、满足《中华人民共和国政府采购法》第二十二条规定，须具有独立法人资格。</w:t>
      </w:r>
    </w:p>
    <w:p w14:paraId="700F345B">
      <w:pPr>
        <w:pStyle w:val="15"/>
        <w:keepNext w:val="0"/>
        <w:keepLines w:val="0"/>
        <w:pageBreakBefore w:val="0"/>
        <w:numPr>
          <w:ilvl w:val="0"/>
          <w:numId w:val="0"/>
        </w:numPr>
        <w:kinsoku/>
        <w:wordWrap/>
        <w:overflowPunct/>
        <w:topLinePunct w:val="0"/>
        <w:autoSpaceDE/>
        <w:autoSpaceDN/>
        <w:bidi w:val="0"/>
        <w:snapToGrid/>
        <w:spacing w:line="500" w:lineRule="exact"/>
        <w:ind w:firstLine="560" w:firstLineChars="200"/>
        <w:textAlignment w:val="auto"/>
        <w:outlineLvl w:val="0"/>
        <w:rPr>
          <w:rFonts w:hint="eastAsia" w:ascii="宋体" w:hAnsi="宋体" w:eastAsia="宋体" w:cs="宋体"/>
          <w:color w:val="000000"/>
          <w:kern w:val="2"/>
          <w:sz w:val="28"/>
          <w:szCs w:val="28"/>
          <w:highlight w:val="none"/>
          <w:lang w:val="en-US" w:eastAsia="zh-CN" w:bidi="ar-SA"/>
        </w:rPr>
      </w:pPr>
      <w:r>
        <w:rPr>
          <w:rFonts w:hint="eastAsia" w:ascii="宋体" w:hAnsi="宋体" w:eastAsia="宋体" w:cs="宋体"/>
          <w:color w:val="000000"/>
          <w:kern w:val="2"/>
          <w:sz w:val="28"/>
          <w:szCs w:val="28"/>
          <w:highlight w:val="none"/>
          <w:lang w:val="en-US" w:eastAsia="zh-CN" w:bidi="ar-SA"/>
        </w:rPr>
        <w:t>2、营业执照经营范围内须有苗木类的种植或销售，满足其中一项即可。</w:t>
      </w:r>
    </w:p>
    <w:p w14:paraId="08E8E64A">
      <w:pPr>
        <w:pStyle w:val="15"/>
        <w:keepNext w:val="0"/>
        <w:keepLines w:val="0"/>
        <w:pageBreakBefore w:val="0"/>
        <w:numPr>
          <w:ilvl w:val="0"/>
          <w:numId w:val="0"/>
        </w:numPr>
        <w:kinsoku/>
        <w:wordWrap/>
        <w:overflowPunct/>
        <w:topLinePunct w:val="0"/>
        <w:autoSpaceDE/>
        <w:autoSpaceDN/>
        <w:bidi w:val="0"/>
        <w:snapToGrid/>
        <w:spacing w:line="500" w:lineRule="exact"/>
        <w:ind w:firstLine="560" w:firstLineChars="200"/>
        <w:textAlignment w:val="auto"/>
        <w:outlineLvl w:val="0"/>
        <w:rPr>
          <w:rFonts w:hint="eastAsia" w:ascii="宋体" w:hAnsi="宋体" w:eastAsia="宋体" w:cs="宋体"/>
          <w:color w:val="000000"/>
          <w:kern w:val="2"/>
          <w:sz w:val="28"/>
          <w:szCs w:val="28"/>
          <w:highlight w:val="none"/>
          <w:lang w:val="en-US" w:eastAsia="zh-CN" w:bidi="ar-SA"/>
        </w:rPr>
      </w:pPr>
      <w:r>
        <w:rPr>
          <w:rFonts w:hint="eastAsia" w:ascii="宋体" w:hAnsi="宋体" w:eastAsia="宋体" w:cs="宋体"/>
          <w:color w:val="000000"/>
          <w:kern w:val="2"/>
          <w:sz w:val="28"/>
          <w:szCs w:val="28"/>
          <w:highlight w:val="none"/>
          <w:lang w:val="en-US" w:eastAsia="zh-CN" w:bidi="ar-SA"/>
        </w:rPr>
        <w:t>3、具有进出口经营权证明或进口商授权经销、供货授权书。</w:t>
      </w:r>
    </w:p>
    <w:p w14:paraId="75F466A6">
      <w:pPr>
        <w:pStyle w:val="15"/>
        <w:keepNext w:val="0"/>
        <w:keepLines w:val="0"/>
        <w:pageBreakBefore w:val="0"/>
        <w:numPr>
          <w:ilvl w:val="0"/>
          <w:numId w:val="0"/>
        </w:numPr>
        <w:kinsoku/>
        <w:wordWrap/>
        <w:overflowPunct/>
        <w:topLinePunct w:val="0"/>
        <w:autoSpaceDE/>
        <w:autoSpaceDN/>
        <w:bidi w:val="0"/>
        <w:snapToGrid/>
        <w:spacing w:line="500" w:lineRule="exact"/>
        <w:ind w:firstLine="560" w:firstLineChars="200"/>
        <w:textAlignment w:val="auto"/>
        <w:outlineLvl w:val="0"/>
        <w:rPr>
          <w:rFonts w:hint="eastAsia" w:ascii="宋体" w:hAnsi="宋体" w:eastAsia="宋体" w:cs="宋体"/>
          <w:color w:val="000000"/>
          <w:kern w:val="2"/>
          <w:sz w:val="28"/>
          <w:szCs w:val="28"/>
          <w:highlight w:val="none"/>
          <w:lang w:val="en-US" w:eastAsia="zh-CN" w:bidi="ar-SA"/>
        </w:rPr>
      </w:pPr>
      <w:r>
        <w:rPr>
          <w:rFonts w:hint="eastAsia" w:ascii="宋体" w:hAnsi="宋体" w:eastAsia="宋体" w:cs="宋体"/>
          <w:color w:val="000000"/>
          <w:kern w:val="2"/>
          <w:sz w:val="28"/>
          <w:szCs w:val="28"/>
          <w:highlight w:val="none"/>
          <w:lang w:val="en-US" w:eastAsia="zh-CN" w:bidi="ar-SA"/>
        </w:rPr>
        <w:t>4、本项目不接受联合体投标。</w:t>
      </w:r>
    </w:p>
    <w:p w14:paraId="2BC6D71E">
      <w:pPr>
        <w:pStyle w:val="15"/>
        <w:keepNext w:val="0"/>
        <w:keepLines w:val="0"/>
        <w:pageBreakBefore w:val="0"/>
        <w:numPr>
          <w:ilvl w:val="0"/>
          <w:numId w:val="0"/>
        </w:numPr>
        <w:kinsoku/>
        <w:wordWrap/>
        <w:overflowPunct/>
        <w:topLinePunct w:val="0"/>
        <w:autoSpaceDE/>
        <w:autoSpaceDN/>
        <w:bidi w:val="0"/>
        <w:snapToGrid/>
        <w:spacing w:line="500" w:lineRule="exact"/>
        <w:textAlignment w:val="auto"/>
        <w:outlineLvl w:val="0"/>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三、竞价文件的获取</w:t>
      </w:r>
    </w:p>
    <w:p w14:paraId="03D747E3">
      <w:pPr>
        <w:pStyle w:val="9"/>
        <w:keepNext w:val="0"/>
        <w:keepLines w:val="0"/>
        <w:pageBreakBefore w:val="0"/>
        <w:numPr>
          <w:ilvl w:val="0"/>
          <w:numId w:val="0"/>
        </w:numPr>
        <w:shd w:val="clear" w:color="auto" w:fill="auto"/>
        <w:kinsoku/>
        <w:wordWrap/>
        <w:overflowPunct/>
        <w:topLinePunct w:val="0"/>
        <w:autoSpaceDE/>
        <w:autoSpaceDN/>
        <w:bidi w:val="0"/>
        <w:adjustRightInd w:val="0"/>
        <w:snapToGrid/>
        <w:spacing w:before="0" w:beforeAutospacing="0" w:after="0" w:afterAutospacing="0" w:line="500" w:lineRule="exact"/>
        <w:ind w:firstLine="560" w:firstLineChars="200"/>
        <w:jc w:val="both"/>
        <w:textAlignment w:val="auto"/>
        <w:rPr>
          <w:rFonts w:hint="default" w:ascii="宋体" w:hAnsi="宋体" w:eastAsia="宋体" w:cs="宋体"/>
          <w:color w:val="000000"/>
          <w:sz w:val="28"/>
          <w:szCs w:val="28"/>
          <w:highlight w:val="none"/>
          <w:lang w:val="en-US"/>
        </w:rPr>
      </w:pPr>
      <w:r>
        <w:rPr>
          <w:rFonts w:hint="eastAsia" w:ascii="宋体" w:hAnsi="宋体" w:eastAsia="宋体" w:cs="宋体"/>
          <w:color w:val="000000"/>
          <w:sz w:val="28"/>
          <w:szCs w:val="28"/>
          <w:highlight w:val="none"/>
          <w:lang w:val="en-US" w:eastAsia="zh-CN"/>
        </w:rPr>
        <w:t>1、</w:t>
      </w:r>
      <w:r>
        <w:rPr>
          <w:rFonts w:hint="eastAsia" w:ascii="宋体" w:hAnsi="宋体" w:eastAsia="宋体" w:cs="宋体"/>
          <w:color w:val="000000"/>
          <w:sz w:val="28"/>
          <w:szCs w:val="28"/>
          <w:highlight w:val="none"/>
        </w:rPr>
        <w:t>时间：</w:t>
      </w:r>
      <w:r>
        <w:rPr>
          <w:rFonts w:hint="eastAsia" w:ascii="宋体" w:hAnsi="宋体" w:eastAsia="宋体" w:cs="宋体"/>
          <w:i w:val="0"/>
          <w:iCs w:val="0"/>
          <w:caps w:val="0"/>
          <w:color w:val="000000"/>
          <w:spacing w:val="0"/>
          <w:sz w:val="28"/>
          <w:szCs w:val="28"/>
          <w:highlight w:val="yellow"/>
          <w:shd w:val="clear" w:color="auto" w:fill="FFFFFF"/>
          <w:lang w:val="en-US" w:eastAsia="zh-CN"/>
        </w:rPr>
        <w:t>202</w:t>
      </w:r>
      <w:r>
        <w:rPr>
          <w:rFonts w:hint="eastAsia" w:cs="宋体"/>
          <w:i w:val="0"/>
          <w:iCs w:val="0"/>
          <w:caps w:val="0"/>
          <w:color w:val="000000"/>
          <w:spacing w:val="0"/>
          <w:sz w:val="28"/>
          <w:szCs w:val="28"/>
          <w:highlight w:val="yellow"/>
          <w:shd w:val="clear" w:color="auto" w:fill="FFFFFF"/>
          <w:lang w:val="en-US" w:eastAsia="zh-CN"/>
        </w:rPr>
        <w:t>6</w:t>
      </w:r>
      <w:r>
        <w:rPr>
          <w:rFonts w:hint="eastAsia" w:ascii="宋体" w:hAnsi="宋体" w:eastAsia="宋体" w:cs="宋体"/>
          <w:i w:val="0"/>
          <w:iCs w:val="0"/>
          <w:caps w:val="0"/>
          <w:color w:val="000000"/>
          <w:spacing w:val="0"/>
          <w:sz w:val="28"/>
          <w:szCs w:val="28"/>
          <w:highlight w:val="yellow"/>
          <w:shd w:val="clear" w:color="auto" w:fill="FFFFFF"/>
          <w:lang w:val="en-US" w:eastAsia="zh-CN"/>
        </w:rPr>
        <w:t>年</w:t>
      </w:r>
      <w:r>
        <w:rPr>
          <w:rFonts w:hint="eastAsia" w:cs="宋体"/>
          <w:i w:val="0"/>
          <w:iCs w:val="0"/>
          <w:caps w:val="0"/>
          <w:color w:val="000000"/>
          <w:spacing w:val="0"/>
          <w:sz w:val="28"/>
          <w:szCs w:val="28"/>
          <w:highlight w:val="yellow"/>
          <w:shd w:val="clear" w:color="auto" w:fill="FFFFFF"/>
          <w:lang w:val="en-US" w:eastAsia="zh-CN"/>
        </w:rPr>
        <w:t>09</w:t>
      </w:r>
      <w:r>
        <w:rPr>
          <w:rFonts w:hint="eastAsia" w:ascii="宋体" w:hAnsi="宋体" w:eastAsia="宋体" w:cs="宋体"/>
          <w:i w:val="0"/>
          <w:iCs w:val="0"/>
          <w:caps w:val="0"/>
          <w:color w:val="000000"/>
          <w:spacing w:val="0"/>
          <w:sz w:val="28"/>
          <w:szCs w:val="28"/>
          <w:highlight w:val="yellow"/>
          <w:shd w:val="clear" w:color="auto" w:fill="FFFFFF"/>
          <w:lang w:val="en-US" w:eastAsia="zh-CN"/>
        </w:rPr>
        <w:t>月</w:t>
      </w:r>
      <w:r>
        <w:rPr>
          <w:rFonts w:hint="eastAsia" w:cs="宋体"/>
          <w:i w:val="0"/>
          <w:iCs w:val="0"/>
          <w:caps w:val="0"/>
          <w:color w:val="000000"/>
          <w:spacing w:val="0"/>
          <w:sz w:val="28"/>
          <w:szCs w:val="28"/>
          <w:highlight w:val="yellow"/>
          <w:shd w:val="clear" w:color="auto" w:fill="FFFFFF"/>
          <w:lang w:val="en-US" w:eastAsia="zh-CN"/>
        </w:rPr>
        <w:t>28</w:t>
      </w:r>
      <w:r>
        <w:rPr>
          <w:rFonts w:hint="eastAsia" w:ascii="宋体" w:hAnsi="宋体" w:eastAsia="宋体" w:cs="宋体"/>
          <w:i w:val="0"/>
          <w:iCs w:val="0"/>
          <w:caps w:val="0"/>
          <w:color w:val="000000"/>
          <w:spacing w:val="0"/>
          <w:sz w:val="28"/>
          <w:szCs w:val="28"/>
          <w:highlight w:val="yellow"/>
          <w:shd w:val="clear" w:color="auto" w:fill="FFFFFF"/>
          <w:lang w:val="en-US" w:eastAsia="zh-CN"/>
        </w:rPr>
        <w:t>日至</w:t>
      </w:r>
      <w:r>
        <w:rPr>
          <w:rFonts w:hint="eastAsia" w:eastAsia="宋体" w:cs="宋体"/>
          <w:i w:val="0"/>
          <w:iCs w:val="0"/>
          <w:caps w:val="0"/>
          <w:color w:val="000000"/>
          <w:spacing w:val="0"/>
          <w:sz w:val="28"/>
          <w:szCs w:val="28"/>
          <w:highlight w:val="yellow"/>
          <w:shd w:val="clear" w:color="auto" w:fill="FFFFFF"/>
          <w:lang w:val="en-US" w:eastAsia="zh-CN"/>
        </w:rPr>
        <w:t>202</w:t>
      </w:r>
      <w:r>
        <w:rPr>
          <w:rFonts w:hint="eastAsia" w:cs="宋体"/>
          <w:i w:val="0"/>
          <w:iCs w:val="0"/>
          <w:caps w:val="0"/>
          <w:color w:val="000000"/>
          <w:spacing w:val="0"/>
          <w:sz w:val="28"/>
          <w:szCs w:val="28"/>
          <w:highlight w:val="yellow"/>
          <w:shd w:val="clear" w:color="auto" w:fill="FFFFFF"/>
          <w:lang w:val="en-US" w:eastAsia="zh-CN"/>
        </w:rPr>
        <w:t>6</w:t>
      </w:r>
      <w:r>
        <w:rPr>
          <w:rFonts w:hint="eastAsia" w:ascii="宋体" w:hAnsi="宋体" w:eastAsia="宋体" w:cs="宋体"/>
          <w:i w:val="0"/>
          <w:iCs w:val="0"/>
          <w:caps w:val="0"/>
          <w:color w:val="000000"/>
          <w:spacing w:val="0"/>
          <w:sz w:val="28"/>
          <w:szCs w:val="28"/>
          <w:highlight w:val="yellow"/>
          <w:shd w:val="clear" w:color="auto" w:fill="FFFFFF"/>
          <w:lang w:val="en-US" w:eastAsia="zh-CN"/>
        </w:rPr>
        <w:t>年</w:t>
      </w:r>
      <w:r>
        <w:rPr>
          <w:rFonts w:hint="eastAsia" w:cs="宋体"/>
          <w:i w:val="0"/>
          <w:iCs w:val="0"/>
          <w:caps w:val="0"/>
          <w:color w:val="000000"/>
          <w:spacing w:val="0"/>
          <w:sz w:val="28"/>
          <w:szCs w:val="28"/>
          <w:highlight w:val="yellow"/>
          <w:shd w:val="clear" w:color="auto" w:fill="FFFFFF"/>
          <w:lang w:val="en-US" w:eastAsia="zh-CN"/>
        </w:rPr>
        <w:t>09</w:t>
      </w:r>
      <w:r>
        <w:rPr>
          <w:rFonts w:hint="eastAsia" w:ascii="宋体" w:hAnsi="宋体" w:eastAsia="宋体" w:cs="宋体"/>
          <w:i w:val="0"/>
          <w:iCs w:val="0"/>
          <w:caps w:val="0"/>
          <w:color w:val="000000"/>
          <w:spacing w:val="0"/>
          <w:sz w:val="28"/>
          <w:szCs w:val="28"/>
          <w:highlight w:val="yellow"/>
          <w:shd w:val="clear" w:color="auto" w:fill="FFFFFF"/>
          <w:lang w:val="en-US" w:eastAsia="zh-CN"/>
        </w:rPr>
        <w:t>月</w:t>
      </w:r>
      <w:r>
        <w:rPr>
          <w:rFonts w:hint="eastAsia" w:cs="宋体"/>
          <w:i w:val="0"/>
          <w:iCs w:val="0"/>
          <w:caps w:val="0"/>
          <w:color w:val="000000"/>
          <w:spacing w:val="0"/>
          <w:sz w:val="28"/>
          <w:szCs w:val="28"/>
          <w:highlight w:val="yellow"/>
          <w:shd w:val="clear" w:color="auto" w:fill="FFFFFF"/>
          <w:lang w:val="en-US" w:eastAsia="zh-CN"/>
        </w:rPr>
        <w:t>30</w:t>
      </w:r>
      <w:r>
        <w:rPr>
          <w:rFonts w:hint="eastAsia" w:ascii="宋体" w:hAnsi="宋体" w:eastAsia="宋体" w:cs="宋体"/>
          <w:i w:val="0"/>
          <w:iCs w:val="0"/>
          <w:caps w:val="0"/>
          <w:color w:val="000000"/>
          <w:spacing w:val="0"/>
          <w:sz w:val="28"/>
          <w:szCs w:val="28"/>
          <w:highlight w:val="yellow"/>
          <w:shd w:val="clear" w:color="auto" w:fill="FFFFFF"/>
          <w:lang w:val="en-US" w:eastAsia="zh-CN"/>
        </w:rPr>
        <w:t>日</w:t>
      </w:r>
      <w:r>
        <w:rPr>
          <w:rFonts w:hint="eastAsia" w:cs="宋体"/>
          <w:i w:val="0"/>
          <w:iCs w:val="0"/>
          <w:caps w:val="0"/>
          <w:color w:val="000000"/>
          <w:spacing w:val="0"/>
          <w:sz w:val="28"/>
          <w:szCs w:val="28"/>
          <w:highlight w:val="yellow"/>
          <w:shd w:val="clear" w:color="auto" w:fill="FFFFFF"/>
          <w:lang w:val="en-US" w:eastAsia="zh-CN"/>
        </w:rPr>
        <w:t>16</w:t>
      </w:r>
      <w:r>
        <w:rPr>
          <w:rFonts w:hint="eastAsia" w:eastAsia="宋体" w:cs="宋体"/>
          <w:i w:val="0"/>
          <w:iCs w:val="0"/>
          <w:caps w:val="0"/>
          <w:color w:val="000000"/>
          <w:spacing w:val="0"/>
          <w:sz w:val="28"/>
          <w:szCs w:val="28"/>
          <w:highlight w:val="yellow"/>
          <w:shd w:val="clear" w:color="auto" w:fill="FFFFFF"/>
          <w:lang w:val="en-US" w:eastAsia="zh-CN"/>
        </w:rPr>
        <w:t>:</w:t>
      </w:r>
      <w:r>
        <w:rPr>
          <w:rFonts w:hint="eastAsia" w:cs="宋体"/>
          <w:i w:val="0"/>
          <w:iCs w:val="0"/>
          <w:caps w:val="0"/>
          <w:color w:val="000000"/>
          <w:spacing w:val="0"/>
          <w:sz w:val="28"/>
          <w:szCs w:val="28"/>
          <w:highlight w:val="yellow"/>
          <w:shd w:val="clear" w:color="auto" w:fill="FFFFFF"/>
          <w:lang w:val="en-US" w:eastAsia="zh-CN"/>
        </w:rPr>
        <w:t>00</w:t>
      </w:r>
    </w:p>
    <w:p w14:paraId="122F6175">
      <w:pPr>
        <w:pStyle w:val="15"/>
        <w:keepNext w:val="0"/>
        <w:keepLines w:val="0"/>
        <w:pageBreakBefore w:val="0"/>
        <w:numPr>
          <w:ilvl w:val="0"/>
          <w:numId w:val="0"/>
        </w:numPr>
        <w:shd w:val="clear" w:color="auto" w:fill="auto"/>
        <w:kinsoku/>
        <w:wordWrap/>
        <w:overflowPunct/>
        <w:topLinePunct w:val="0"/>
        <w:autoSpaceDE/>
        <w:autoSpaceDN/>
        <w:bidi w:val="0"/>
        <w:adjustRightInd w:val="0"/>
        <w:snapToGrid/>
        <w:spacing w:line="50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sz w:val="28"/>
          <w:szCs w:val="28"/>
          <w:highlight w:val="none"/>
        </w:rPr>
        <w:t>地点：安徽省芜湖市镜湖区汀棠街道赤铸山路70号综合楼2楼</w:t>
      </w:r>
      <w:r>
        <w:rPr>
          <w:rFonts w:hint="eastAsia" w:ascii="宋体" w:hAnsi="宋体" w:eastAsia="宋体" w:cs="宋体"/>
          <w:color w:val="auto"/>
          <w:sz w:val="28"/>
          <w:szCs w:val="28"/>
          <w:highlight w:val="none"/>
          <w:lang w:val="en-US" w:eastAsia="zh-CN"/>
        </w:rPr>
        <w:t>205室</w:t>
      </w:r>
    </w:p>
    <w:p w14:paraId="5DA8C64D">
      <w:pPr>
        <w:pStyle w:val="15"/>
        <w:keepNext w:val="0"/>
        <w:keepLines w:val="0"/>
        <w:pageBreakBefore w:val="0"/>
        <w:numPr>
          <w:ilvl w:val="0"/>
          <w:numId w:val="0"/>
        </w:numPr>
        <w:shd w:val="clear" w:color="auto" w:fill="auto"/>
        <w:kinsoku/>
        <w:wordWrap/>
        <w:overflowPunct/>
        <w:topLinePunct w:val="0"/>
        <w:autoSpaceDE/>
        <w:autoSpaceDN/>
        <w:bidi w:val="0"/>
        <w:adjustRightInd w:val="0"/>
        <w:snapToGrid/>
        <w:spacing w:line="500" w:lineRule="exact"/>
        <w:ind w:firstLine="560" w:firstLineChars="200"/>
        <w:textAlignment w:val="auto"/>
        <w:rPr>
          <w:rFonts w:hint="default" w:ascii="宋体" w:hAnsi="宋体" w:eastAsia="宋体" w:cs="宋体"/>
          <w:i w:val="0"/>
          <w:iCs w:val="0"/>
          <w:caps w:val="0"/>
          <w:color w:val="auto"/>
          <w:spacing w:val="0"/>
          <w:sz w:val="28"/>
          <w:szCs w:val="28"/>
          <w:highlight w:val="none"/>
          <w:shd w:val="clear" w:color="auto" w:fill="FFFFFF"/>
          <w:lang w:val="en-US" w:eastAsia="zh-CN"/>
        </w:rPr>
      </w:pPr>
      <w:r>
        <w:rPr>
          <w:rFonts w:hint="default" w:ascii="宋体" w:hAnsi="宋体" w:eastAsia="宋体" w:cs="宋体"/>
          <w:i w:val="0"/>
          <w:iCs w:val="0"/>
          <w:caps w:val="0"/>
          <w:color w:val="auto"/>
          <w:spacing w:val="0"/>
          <w:sz w:val="28"/>
          <w:szCs w:val="28"/>
          <w:highlight w:val="none"/>
          <w:shd w:val="clear" w:color="auto" w:fill="FFFFFF"/>
          <w:lang w:val="en-US" w:eastAsia="zh-CN"/>
        </w:rPr>
        <w:t>3、方式：在芜湖城市园林集团有限公司官网（www.whcsyl.com）和安徽城讯工程造价咨询有限公司官网（www.ahchengxun.cn）自行下载竞价文件。</w:t>
      </w:r>
    </w:p>
    <w:p w14:paraId="6857AE92">
      <w:pPr>
        <w:pStyle w:val="15"/>
        <w:keepNext w:val="0"/>
        <w:keepLines w:val="0"/>
        <w:pageBreakBefore w:val="0"/>
        <w:numPr>
          <w:ilvl w:val="0"/>
          <w:numId w:val="0"/>
        </w:numPr>
        <w:kinsoku/>
        <w:wordWrap/>
        <w:overflowPunct/>
        <w:topLinePunct w:val="0"/>
        <w:autoSpaceDE/>
        <w:autoSpaceDN/>
        <w:bidi w:val="0"/>
        <w:adjustRightInd w:val="0"/>
        <w:snapToGrid/>
        <w:spacing w:line="500" w:lineRule="exact"/>
        <w:ind w:leftChars="0" w:firstLine="560" w:firstLineChars="200"/>
        <w:textAlignment w:val="auto"/>
        <w:rPr>
          <w:rFonts w:hint="eastAsia" w:ascii="宋体" w:hAnsi="宋体" w:eastAsia="宋体" w:cs="宋体"/>
          <w:i w:val="0"/>
          <w:iCs w:val="0"/>
          <w:caps w:val="0"/>
          <w:color w:val="auto"/>
          <w:spacing w:val="0"/>
          <w:sz w:val="28"/>
          <w:szCs w:val="28"/>
          <w:highlight w:val="none"/>
          <w:shd w:val="clear" w:color="auto" w:fill="FFFFFF"/>
          <w:lang w:val="en-US" w:eastAsia="zh-CN"/>
        </w:rPr>
      </w:pPr>
      <w:r>
        <w:rPr>
          <w:rFonts w:hint="eastAsia" w:ascii="宋体" w:hAnsi="宋体" w:eastAsia="宋体" w:cs="宋体"/>
          <w:color w:val="auto"/>
          <w:sz w:val="28"/>
          <w:szCs w:val="28"/>
          <w:highlight w:val="none"/>
          <w:lang w:val="en-US" w:eastAsia="zh-CN"/>
        </w:rPr>
        <w:t>4、售价：获取竞价文件不收取任何费用。</w:t>
      </w:r>
    </w:p>
    <w:p w14:paraId="5E9E9688">
      <w:pPr>
        <w:pStyle w:val="15"/>
        <w:numPr>
          <w:ilvl w:val="0"/>
          <w:numId w:val="0"/>
        </w:numPr>
        <w:shd w:val="clear" w:color="auto" w:fill="auto"/>
        <w:adjustRightInd w:val="0"/>
        <w:spacing w:line="500" w:lineRule="exact"/>
        <w:ind w:leftChars="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四、</w:t>
      </w:r>
      <w:r>
        <w:rPr>
          <w:rFonts w:hint="eastAsia" w:ascii="宋体" w:hAnsi="宋体" w:eastAsia="宋体" w:cs="宋体"/>
          <w:b/>
          <w:color w:val="auto"/>
          <w:sz w:val="28"/>
          <w:szCs w:val="28"/>
          <w:highlight w:val="none"/>
        </w:rPr>
        <w:t>响应文件提交</w:t>
      </w:r>
    </w:p>
    <w:p w14:paraId="6B3D301F">
      <w:pPr>
        <w:pStyle w:val="16"/>
        <w:numPr>
          <w:ilvl w:val="0"/>
          <w:numId w:val="0"/>
        </w:numPr>
        <w:shd w:val="clear" w:color="auto" w:fill="auto"/>
        <w:spacing w:line="500" w:lineRule="exact"/>
        <w:ind w:firstLine="560" w:firstLineChars="200"/>
        <w:rPr>
          <w:rFonts w:hint="default" w:ascii="宋体" w:hAnsi="宋体" w:eastAsia="宋体" w:cs="宋体"/>
          <w:i w:val="0"/>
          <w:iCs w:val="0"/>
          <w:caps w:val="0"/>
          <w:color w:val="auto"/>
          <w:spacing w:val="0"/>
          <w:sz w:val="28"/>
          <w:szCs w:val="28"/>
          <w:highlight w:val="none"/>
          <w:shd w:val="clear" w:color="auto" w:fill="FFFFFF"/>
          <w:lang w:val="en-US" w:eastAsia="zh-CN"/>
        </w:rPr>
      </w:pPr>
      <w:r>
        <w:rPr>
          <w:rFonts w:hint="eastAsia" w:ascii="宋体" w:hAnsi="宋体" w:eastAsia="宋体" w:cs="宋体"/>
          <w:color w:val="auto"/>
          <w:sz w:val="28"/>
          <w:szCs w:val="28"/>
          <w:highlight w:val="none"/>
        </w:rPr>
        <w:t>截止时间</w:t>
      </w:r>
      <w:r>
        <w:rPr>
          <w:rFonts w:hint="eastAsia" w:ascii="宋体" w:hAnsi="宋体" w:eastAsia="宋体" w:cs="宋体"/>
          <w:b/>
          <w:color w:val="auto"/>
          <w:sz w:val="28"/>
          <w:szCs w:val="28"/>
          <w:highlight w:val="none"/>
        </w:rPr>
        <w:t>：</w:t>
      </w:r>
      <w:r>
        <w:rPr>
          <w:rFonts w:hint="eastAsia" w:eastAsia="宋体" w:cs="宋体"/>
          <w:i w:val="0"/>
          <w:iCs w:val="0"/>
          <w:caps w:val="0"/>
          <w:color w:val="000000"/>
          <w:spacing w:val="0"/>
          <w:sz w:val="28"/>
          <w:szCs w:val="28"/>
          <w:highlight w:val="yellow"/>
          <w:shd w:val="clear" w:color="auto" w:fill="FFFFFF"/>
          <w:lang w:val="en-US" w:eastAsia="zh-CN"/>
        </w:rPr>
        <w:t>202</w:t>
      </w:r>
      <w:r>
        <w:rPr>
          <w:rFonts w:hint="eastAsia" w:cs="宋体"/>
          <w:i w:val="0"/>
          <w:iCs w:val="0"/>
          <w:caps w:val="0"/>
          <w:color w:val="000000"/>
          <w:spacing w:val="0"/>
          <w:sz w:val="28"/>
          <w:szCs w:val="28"/>
          <w:highlight w:val="yellow"/>
          <w:shd w:val="clear" w:color="auto" w:fill="FFFFFF"/>
          <w:lang w:val="en-US" w:eastAsia="zh-CN"/>
        </w:rPr>
        <w:t>6</w:t>
      </w:r>
      <w:r>
        <w:rPr>
          <w:rFonts w:hint="eastAsia" w:ascii="宋体" w:hAnsi="宋体" w:eastAsia="宋体" w:cs="宋体"/>
          <w:i w:val="0"/>
          <w:iCs w:val="0"/>
          <w:caps w:val="0"/>
          <w:color w:val="000000"/>
          <w:spacing w:val="0"/>
          <w:sz w:val="28"/>
          <w:szCs w:val="28"/>
          <w:highlight w:val="yellow"/>
          <w:shd w:val="clear" w:color="auto" w:fill="FFFFFF"/>
          <w:lang w:val="en-US" w:eastAsia="zh-CN"/>
        </w:rPr>
        <w:t>年</w:t>
      </w:r>
      <w:r>
        <w:rPr>
          <w:rFonts w:hint="eastAsia" w:cs="宋体"/>
          <w:i w:val="0"/>
          <w:iCs w:val="0"/>
          <w:caps w:val="0"/>
          <w:color w:val="000000"/>
          <w:spacing w:val="0"/>
          <w:sz w:val="28"/>
          <w:szCs w:val="28"/>
          <w:highlight w:val="yellow"/>
          <w:shd w:val="clear" w:color="auto" w:fill="FFFFFF"/>
          <w:lang w:val="en-US" w:eastAsia="zh-CN"/>
        </w:rPr>
        <w:t>09</w:t>
      </w:r>
      <w:r>
        <w:rPr>
          <w:rFonts w:hint="eastAsia" w:ascii="宋体" w:hAnsi="宋体" w:eastAsia="宋体" w:cs="宋体"/>
          <w:i w:val="0"/>
          <w:iCs w:val="0"/>
          <w:caps w:val="0"/>
          <w:color w:val="000000"/>
          <w:spacing w:val="0"/>
          <w:sz w:val="28"/>
          <w:szCs w:val="28"/>
          <w:highlight w:val="yellow"/>
          <w:shd w:val="clear" w:color="auto" w:fill="FFFFFF"/>
          <w:lang w:val="en-US" w:eastAsia="zh-CN"/>
        </w:rPr>
        <w:t>月</w:t>
      </w:r>
      <w:r>
        <w:rPr>
          <w:rFonts w:hint="eastAsia" w:cs="宋体"/>
          <w:i w:val="0"/>
          <w:iCs w:val="0"/>
          <w:caps w:val="0"/>
          <w:color w:val="000000"/>
          <w:spacing w:val="0"/>
          <w:sz w:val="28"/>
          <w:szCs w:val="28"/>
          <w:highlight w:val="yellow"/>
          <w:shd w:val="clear" w:color="auto" w:fill="FFFFFF"/>
          <w:lang w:val="en-US" w:eastAsia="zh-CN"/>
        </w:rPr>
        <w:t>30</w:t>
      </w:r>
      <w:r>
        <w:rPr>
          <w:rFonts w:hint="eastAsia" w:ascii="宋体" w:hAnsi="宋体" w:eastAsia="宋体" w:cs="宋体"/>
          <w:i w:val="0"/>
          <w:iCs w:val="0"/>
          <w:caps w:val="0"/>
          <w:color w:val="000000"/>
          <w:spacing w:val="0"/>
          <w:sz w:val="28"/>
          <w:szCs w:val="28"/>
          <w:highlight w:val="yellow"/>
          <w:shd w:val="clear" w:color="auto" w:fill="FFFFFF"/>
          <w:lang w:val="en-US" w:eastAsia="zh-CN"/>
        </w:rPr>
        <w:t>日</w:t>
      </w:r>
      <w:r>
        <w:rPr>
          <w:rFonts w:hint="eastAsia" w:cs="宋体"/>
          <w:i w:val="0"/>
          <w:iCs w:val="0"/>
          <w:caps w:val="0"/>
          <w:color w:val="000000"/>
          <w:spacing w:val="0"/>
          <w:sz w:val="28"/>
          <w:szCs w:val="28"/>
          <w:highlight w:val="yellow"/>
          <w:shd w:val="clear" w:color="auto" w:fill="FFFFFF"/>
          <w:lang w:val="en-US" w:eastAsia="zh-CN"/>
        </w:rPr>
        <w:t>16</w:t>
      </w:r>
      <w:r>
        <w:rPr>
          <w:rFonts w:hint="eastAsia" w:eastAsia="宋体" w:cs="宋体"/>
          <w:i w:val="0"/>
          <w:iCs w:val="0"/>
          <w:caps w:val="0"/>
          <w:color w:val="000000"/>
          <w:spacing w:val="0"/>
          <w:sz w:val="28"/>
          <w:szCs w:val="28"/>
          <w:highlight w:val="yellow"/>
          <w:shd w:val="clear" w:color="auto" w:fill="FFFFFF"/>
          <w:lang w:val="en-US" w:eastAsia="zh-CN"/>
        </w:rPr>
        <w:t>:</w:t>
      </w:r>
      <w:r>
        <w:rPr>
          <w:rFonts w:hint="eastAsia" w:cs="宋体"/>
          <w:i w:val="0"/>
          <w:iCs w:val="0"/>
          <w:caps w:val="0"/>
          <w:color w:val="000000"/>
          <w:spacing w:val="0"/>
          <w:sz w:val="28"/>
          <w:szCs w:val="28"/>
          <w:highlight w:val="yellow"/>
          <w:shd w:val="clear" w:color="auto" w:fill="FFFFFF"/>
          <w:lang w:val="en-US" w:eastAsia="zh-CN"/>
        </w:rPr>
        <w:t>00</w:t>
      </w:r>
    </w:p>
    <w:p w14:paraId="192A4AF5">
      <w:pPr>
        <w:pStyle w:val="15"/>
        <w:keepNext w:val="0"/>
        <w:keepLines w:val="0"/>
        <w:pageBreakBefore w:val="0"/>
        <w:numPr>
          <w:ilvl w:val="0"/>
          <w:numId w:val="0"/>
        </w:numPr>
        <w:shd w:val="clear" w:color="auto" w:fill="auto"/>
        <w:kinsoku/>
        <w:wordWrap/>
        <w:overflowPunct/>
        <w:topLinePunct w:val="0"/>
        <w:autoSpaceDE/>
        <w:autoSpaceDN/>
        <w:bidi w:val="0"/>
        <w:adjustRightInd w:val="0"/>
        <w:snapToGrid/>
        <w:spacing w:line="50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地点：安徽省芜湖市镜湖区汀棠街道赤铸山路70号综合楼2楼</w:t>
      </w:r>
      <w:r>
        <w:rPr>
          <w:rFonts w:hint="eastAsia" w:ascii="宋体" w:hAnsi="宋体" w:eastAsia="宋体" w:cs="宋体"/>
          <w:color w:val="auto"/>
          <w:sz w:val="28"/>
          <w:szCs w:val="28"/>
          <w:highlight w:val="none"/>
          <w:lang w:val="en-US" w:eastAsia="zh-CN"/>
        </w:rPr>
        <w:t>205室</w:t>
      </w:r>
    </w:p>
    <w:p w14:paraId="575895E8">
      <w:pPr>
        <w:pStyle w:val="16"/>
        <w:numPr>
          <w:ilvl w:val="0"/>
          <w:numId w:val="0"/>
        </w:numPr>
        <w:shd w:val="clear" w:color="auto" w:fill="auto"/>
        <w:spacing w:line="500" w:lineRule="exact"/>
        <w:ind w:leftChars="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五、</w:t>
      </w:r>
      <w:r>
        <w:rPr>
          <w:rFonts w:hint="eastAsia" w:ascii="宋体" w:hAnsi="宋体" w:eastAsia="宋体" w:cs="宋体"/>
          <w:b/>
          <w:color w:val="auto"/>
          <w:sz w:val="28"/>
          <w:szCs w:val="28"/>
          <w:highlight w:val="none"/>
        </w:rPr>
        <w:t>开启</w:t>
      </w:r>
    </w:p>
    <w:p w14:paraId="1D601350">
      <w:pPr>
        <w:pStyle w:val="16"/>
        <w:numPr>
          <w:ilvl w:val="0"/>
          <w:numId w:val="0"/>
        </w:numPr>
        <w:shd w:val="clear" w:color="auto" w:fill="auto"/>
        <w:spacing w:line="500" w:lineRule="exact"/>
        <w:ind w:left="420" w:firstLine="140" w:firstLineChars="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时间：同响应文件提交截止时间</w:t>
      </w:r>
    </w:p>
    <w:p w14:paraId="2DA1602B">
      <w:pPr>
        <w:pStyle w:val="16"/>
        <w:numPr>
          <w:ilvl w:val="0"/>
          <w:numId w:val="0"/>
        </w:numPr>
        <w:shd w:val="clear" w:color="auto" w:fill="auto"/>
        <w:spacing w:line="500" w:lineRule="exact"/>
        <w:ind w:left="420" w:firstLine="140" w:firstLineChars="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地点：同响应文件提交地点</w:t>
      </w:r>
    </w:p>
    <w:p w14:paraId="23256746">
      <w:pPr>
        <w:pStyle w:val="15"/>
        <w:numPr>
          <w:ilvl w:val="0"/>
          <w:numId w:val="0"/>
        </w:numPr>
        <w:shd w:val="clear" w:color="auto" w:fill="auto"/>
        <w:adjustRightInd w:val="0"/>
        <w:spacing w:line="500" w:lineRule="exact"/>
        <w:ind w:leftChars="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六、</w:t>
      </w:r>
      <w:r>
        <w:rPr>
          <w:rFonts w:hint="eastAsia" w:ascii="宋体" w:hAnsi="宋体" w:eastAsia="宋体" w:cs="宋体"/>
          <w:b/>
          <w:color w:val="auto"/>
          <w:sz w:val="28"/>
          <w:szCs w:val="28"/>
          <w:highlight w:val="none"/>
        </w:rPr>
        <w:t xml:space="preserve">凡对本次采购提出询问，请按以下方式联系 </w:t>
      </w:r>
    </w:p>
    <w:p w14:paraId="7C0D9BB6">
      <w:pPr>
        <w:shd w:val="clear" w:color="auto" w:fill="auto"/>
        <w:adjustRightInd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采购人信息</w:t>
      </w:r>
    </w:p>
    <w:p w14:paraId="53E1B2D5">
      <w:pPr>
        <w:adjustRightInd w:val="0"/>
        <w:spacing w:line="500" w:lineRule="exac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名 称：</w:t>
      </w:r>
      <w:r>
        <w:rPr>
          <w:rFonts w:hint="eastAsia" w:ascii="宋体" w:hAnsi="宋体" w:eastAsia="宋体" w:cs="宋体"/>
          <w:color w:val="auto"/>
          <w:sz w:val="28"/>
          <w:szCs w:val="28"/>
          <w:highlight w:val="none"/>
          <w:lang w:val="en-US" w:eastAsia="zh-CN"/>
        </w:rPr>
        <w:t>芜湖城市园林集团股份有限公司</w:t>
      </w:r>
    </w:p>
    <w:p w14:paraId="71335CC9">
      <w:pPr>
        <w:adjustRightInd w:val="0"/>
        <w:spacing w:line="500" w:lineRule="exact"/>
        <w:ind w:firstLine="560" w:firstLineChars="200"/>
        <w:rPr>
          <w:rFonts w:hint="eastAsia" w:ascii="宋体" w:hAnsi="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地 址：</w:t>
      </w:r>
      <w:r>
        <w:rPr>
          <w:rFonts w:hint="eastAsia" w:ascii="宋体" w:hAnsi="宋体" w:cs="宋体"/>
          <w:color w:val="auto"/>
          <w:sz w:val="28"/>
          <w:szCs w:val="28"/>
          <w:highlight w:val="none"/>
          <w:lang w:val="en-US" w:eastAsia="zh-CN"/>
        </w:rPr>
        <w:t>安徽省芜湖市镜湖区汀棠街道赤铸山路70号综合楼2楼</w:t>
      </w:r>
    </w:p>
    <w:p w14:paraId="609EE447">
      <w:pPr>
        <w:adjustRightInd w:val="0"/>
        <w:spacing w:line="500" w:lineRule="exact"/>
        <w:ind w:firstLine="560" w:firstLineChars="200"/>
        <w:rPr>
          <w:rFonts w:hint="eastAsia" w:ascii="宋体" w:hAnsi="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联系方式：</w:t>
      </w:r>
      <w:r>
        <w:rPr>
          <w:rFonts w:hint="eastAsia" w:ascii="宋体" w:hAnsi="宋体" w:cs="宋体"/>
          <w:color w:val="auto"/>
          <w:sz w:val="28"/>
          <w:szCs w:val="28"/>
          <w:highlight w:val="none"/>
          <w:lang w:val="en-US" w:eastAsia="zh-CN"/>
        </w:rPr>
        <w:t>赵工 15551257730</w:t>
      </w:r>
    </w:p>
    <w:p w14:paraId="599062A8">
      <w:pPr>
        <w:adjustRightInd w:val="0"/>
        <w:spacing w:line="500" w:lineRule="exac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2、采购代理机构信息</w:t>
      </w:r>
    </w:p>
    <w:p w14:paraId="5588EBD7">
      <w:pPr>
        <w:adjustRightInd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名 称：安徽城讯工程造价咨询有限公司</w:t>
      </w:r>
    </w:p>
    <w:p w14:paraId="341340EB">
      <w:pPr>
        <w:pStyle w:val="15"/>
        <w:keepNext w:val="0"/>
        <w:keepLines w:val="0"/>
        <w:pageBreakBefore w:val="0"/>
        <w:numPr>
          <w:ilvl w:val="0"/>
          <w:numId w:val="0"/>
        </w:numPr>
        <w:shd w:val="clear" w:color="auto" w:fill="auto"/>
        <w:kinsoku/>
        <w:wordWrap/>
        <w:overflowPunct/>
        <w:topLinePunct w:val="0"/>
        <w:autoSpaceDE/>
        <w:autoSpaceDN/>
        <w:bidi w:val="0"/>
        <w:adjustRightInd w:val="0"/>
        <w:snapToGrid/>
        <w:spacing w:line="50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地 址：安徽省芜湖市镜湖区汀棠街道赤铸山路70号综合楼2楼</w:t>
      </w:r>
      <w:r>
        <w:rPr>
          <w:rFonts w:hint="eastAsia" w:ascii="宋体" w:hAnsi="宋体" w:eastAsia="宋体" w:cs="宋体"/>
          <w:color w:val="auto"/>
          <w:sz w:val="28"/>
          <w:szCs w:val="28"/>
          <w:highlight w:val="none"/>
          <w:lang w:val="en-US" w:eastAsia="zh-CN"/>
        </w:rPr>
        <w:t>205室</w:t>
      </w:r>
    </w:p>
    <w:p w14:paraId="3FE7368E">
      <w:pPr>
        <w:adjustRightInd w:val="0"/>
        <w:spacing w:line="500" w:lineRule="exact"/>
        <w:ind w:firstLine="560" w:firstLineChars="200"/>
        <w:rPr>
          <w:rFonts w:hint="default"/>
          <w:lang w:val="en-US"/>
        </w:rPr>
      </w:pPr>
      <w:r>
        <w:rPr>
          <w:rFonts w:hint="eastAsia" w:ascii="宋体" w:hAnsi="宋体" w:eastAsia="宋体" w:cs="宋体"/>
          <w:color w:val="auto"/>
          <w:sz w:val="28"/>
          <w:szCs w:val="28"/>
          <w:highlight w:val="none"/>
          <w:lang w:val="en-US" w:eastAsia="zh-CN"/>
        </w:rPr>
        <w:t>联系方式：</w:t>
      </w:r>
      <w:r>
        <w:rPr>
          <w:rFonts w:hint="eastAsia" w:ascii="宋体" w:hAnsi="宋体" w:cs="宋体"/>
          <w:color w:val="auto"/>
          <w:sz w:val="28"/>
          <w:szCs w:val="28"/>
          <w:highlight w:val="none"/>
          <w:lang w:val="en-US" w:eastAsia="zh-CN"/>
        </w:rPr>
        <w:t>祖</w:t>
      </w:r>
      <w:r>
        <w:rPr>
          <w:rFonts w:hint="eastAsia" w:ascii="宋体" w:hAnsi="宋体" w:eastAsia="宋体" w:cs="宋体"/>
          <w:color w:val="auto"/>
          <w:sz w:val="28"/>
          <w:szCs w:val="28"/>
          <w:highlight w:val="none"/>
          <w:lang w:val="en-US" w:eastAsia="zh-CN"/>
        </w:rPr>
        <w:t>工 1</w:t>
      </w:r>
      <w:r>
        <w:rPr>
          <w:rFonts w:hint="eastAsia" w:ascii="宋体" w:hAnsi="宋体" w:cs="宋体"/>
          <w:color w:val="auto"/>
          <w:sz w:val="28"/>
          <w:szCs w:val="28"/>
          <w:highlight w:val="none"/>
          <w:lang w:val="en-US" w:eastAsia="zh-CN"/>
        </w:rPr>
        <w:t>5655391998</w:t>
      </w:r>
    </w:p>
    <w:p w14:paraId="2BA43200">
      <w:pPr>
        <w:pStyle w:val="15"/>
        <w:widowControl/>
        <w:numPr>
          <w:ilvl w:val="0"/>
          <w:numId w:val="0"/>
        </w:numPr>
        <w:spacing w:line="500" w:lineRule="exact"/>
        <w:ind w:leftChars="0"/>
        <w:jc w:val="left"/>
        <w:rPr>
          <w:rFonts w:hint="eastAsia" w:ascii="宋体" w:hAnsi="宋体" w:eastAsia="宋体" w:cs="宋体"/>
          <w:color w:val="000000"/>
          <w:kern w:val="0"/>
          <w:sz w:val="28"/>
          <w:szCs w:val="28"/>
          <w:highlight w:val="none"/>
        </w:rPr>
      </w:pPr>
      <w:r>
        <w:rPr>
          <w:rFonts w:hint="eastAsia" w:ascii="宋体" w:hAnsi="宋体" w:eastAsia="宋体" w:cs="宋体"/>
          <w:b/>
          <w:color w:val="auto"/>
          <w:kern w:val="0"/>
          <w:sz w:val="28"/>
          <w:szCs w:val="28"/>
          <w:highlight w:val="none"/>
          <w:lang w:val="en-US" w:eastAsia="zh-CN"/>
        </w:rPr>
        <w:t>七、</w:t>
      </w:r>
      <w:r>
        <w:rPr>
          <w:rFonts w:hint="eastAsia" w:ascii="宋体" w:hAnsi="宋体" w:eastAsia="宋体" w:cs="宋体"/>
          <w:b/>
          <w:color w:val="000000"/>
          <w:kern w:val="0"/>
          <w:sz w:val="28"/>
          <w:szCs w:val="28"/>
          <w:highlight w:val="none"/>
        </w:rPr>
        <w:t>代理服务费：</w:t>
      </w:r>
      <w:r>
        <w:rPr>
          <w:rFonts w:hint="eastAsia" w:ascii="宋体" w:hAnsi="宋体" w:eastAsia="宋体" w:cs="宋体"/>
          <w:b w:val="0"/>
          <w:bCs w:val="0"/>
          <w:color w:val="000000"/>
          <w:kern w:val="0"/>
          <w:sz w:val="28"/>
          <w:szCs w:val="28"/>
          <w:highlight w:val="none"/>
          <w:lang w:val="en-US" w:eastAsia="zh-CN"/>
        </w:rPr>
        <w:t>中标</w:t>
      </w:r>
      <w:r>
        <w:rPr>
          <w:rFonts w:hint="eastAsia" w:ascii="宋体" w:hAnsi="宋体" w:eastAsia="宋体" w:cs="宋体"/>
          <w:b w:val="0"/>
          <w:bCs w:val="0"/>
          <w:color w:val="000000"/>
          <w:kern w:val="0"/>
          <w:sz w:val="28"/>
          <w:szCs w:val="28"/>
          <w:highlight w:val="none"/>
        </w:rPr>
        <w:t>供应商</w:t>
      </w:r>
      <w:r>
        <w:rPr>
          <w:rFonts w:hint="eastAsia" w:ascii="宋体" w:hAnsi="宋体" w:eastAsia="宋体" w:cs="宋体"/>
          <w:color w:val="000000"/>
          <w:kern w:val="0"/>
          <w:sz w:val="28"/>
          <w:szCs w:val="28"/>
          <w:highlight w:val="none"/>
        </w:rPr>
        <w:t>领取</w:t>
      </w:r>
      <w:r>
        <w:rPr>
          <w:rFonts w:hint="eastAsia" w:ascii="宋体" w:hAnsi="宋体" w:eastAsia="宋体" w:cs="宋体"/>
          <w:color w:val="000000"/>
          <w:kern w:val="0"/>
          <w:sz w:val="28"/>
          <w:szCs w:val="28"/>
          <w:highlight w:val="none"/>
          <w:lang w:val="en-US" w:eastAsia="zh-CN"/>
        </w:rPr>
        <w:t>中标</w:t>
      </w:r>
      <w:r>
        <w:rPr>
          <w:rFonts w:hint="eastAsia" w:ascii="宋体" w:hAnsi="宋体" w:eastAsia="宋体" w:cs="宋体"/>
          <w:color w:val="000000"/>
          <w:kern w:val="0"/>
          <w:sz w:val="28"/>
          <w:szCs w:val="28"/>
          <w:highlight w:val="none"/>
        </w:rPr>
        <w:t>通知书时，应向采购代理机构缴纳代理服务费。</w:t>
      </w:r>
    </w:p>
    <w:p w14:paraId="676C164D">
      <w:pPr>
        <w:pStyle w:val="15"/>
        <w:tabs>
          <w:tab w:val="left" w:pos="0"/>
        </w:tabs>
        <w:adjustRightInd w:val="0"/>
        <w:spacing w:line="500" w:lineRule="exact"/>
        <w:ind w:firstLine="56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开户名称：安徽城讯工程造价咨询有限公司</w:t>
      </w:r>
    </w:p>
    <w:p w14:paraId="45162EAC">
      <w:pPr>
        <w:pStyle w:val="16"/>
        <w:numPr>
          <w:ilvl w:val="0"/>
          <w:numId w:val="0"/>
        </w:numPr>
        <w:spacing w:line="500" w:lineRule="exact"/>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开户银行：徽商银行芜湖环城路支行</w:t>
      </w:r>
    </w:p>
    <w:p w14:paraId="73FB0B68">
      <w:pPr>
        <w:pStyle w:val="16"/>
        <w:numPr>
          <w:ilvl w:val="0"/>
          <w:numId w:val="0"/>
        </w:numPr>
        <w:spacing w:line="500" w:lineRule="exact"/>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账号：2250 0789 6801 0000 02</w:t>
      </w:r>
    </w:p>
    <w:p w14:paraId="5E18ACCB">
      <w:pPr>
        <w:pStyle w:val="16"/>
        <w:numPr>
          <w:ilvl w:val="0"/>
          <w:numId w:val="0"/>
        </w:numPr>
        <w:spacing w:line="500" w:lineRule="exact"/>
        <w:ind w:firstLine="560" w:firstLineChars="200"/>
        <w:rPr>
          <w:rFonts w:hint="eastAsia" w:ascii="宋体" w:hAnsi="宋体" w:eastAsia="宋体" w:cs="宋体"/>
          <w:color w:val="auto"/>
          <w:kern w:val="0"/>
          <w:sz w:val="28"/>
          <w:szCs w:val="28"/>
          <w:highlight w:val="none"/>
        </w:rPr>
      </w:pPr>
      <w:r>
        <w:rPr>
          <w:rFonts w:hint="eastAsia" w:ascii="宋体" w:hAnsi="宋体" w:eastAsia="宋体" w:cs="宋体"/>
          <w:color w:val="000000"/>
          <w:sz w:val="28"/>
          <w:szCs w:val="28"/>
          <w:highlight w:val="none"/>
        </w:rPr>
        <w:t>本项目代理服务费收费标准：</w:t>
      </w:r>
      <w:r>
        <w:rPr>
          <w:rFonts w:hint="eastAsia" w:ascii="宋体" w:hAnsi="宋体" w:eastAsia="宋体" w:cs="宋体"/>
          <w:color w:val="auto"/>
          <w:kern w:val="0"/>
          <w:sz w:val="28"/>
          <w:szCs w:val="28"/>
          <w:highlight w:val="none"/>
        </w:rPr>
        <w:t>代理服务费按差额累进法计算（货物类项目代理服务费低于3000元的按3000元支付）：</w:t>
      </w:r>
    </w:p>
    <w:p w14:paraId="44F2E970">
      <w:pPr>
        <w:pStyle w:val="16"/>
        <w:numPr>
          <w:ilvl w:val="0"/>
          <w:numId w:val="0"/>
        </w:numPr>
        <w:spacing w:line="500" w:lineRule="exact"/>
        <w:ind w:firstLine="560" w:firstLineChars="20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若中标价＜100万元：代理服务费=[中标价×1.2%]*0.5。</w:t>
      </w:r>
    </w:p>
    <w:p w14:paraId="00A2DB22">
      <w:pPr>
        <w:pStyle w:val="16"/>
        <w:numPr>
          <w:ilvl w:val="0"/>
          <w:numId w:val="0"/>
        </w:numPr>
        <w:spacing w:line="500" w:lineRule="exact"/>
        <w:rPr>
          <w:rFonts w:hint="eastAsia" w:ascii="宋体" w:hAnsi="宋体" w:eastAsia="宋体" w:cs="宋体"/>
          <w:b/>
          <w:color w:val="FF0000"/>
          <w:sz w:val="28"/>
          <w:szCs w:val="28"/>
          <w:highlight w:val="none"/>
          <w:lang w:eastAsia="zh-CN"/>
        </w:rPr>
      </w:pPr>
      <w:r>
        <w:rPr>
          <w:rFonts w:hint="eastAsia" w:cs="宋体"/>
          <w:b/>
          <w:color w:val="FF0000"/>
          <w:sz w:val="28"/>
          <w:szCs w:val="28"/>
          <w:highlight w:val="none"/>
          <w:lang w:val="en-US" w:eastAsia="zh-CN"/>
        </w:rPr>
        <w:t>八、</w:t>
      </w:r>
      <w:r>
        <w:rPr>
          <w:rFonts w:hint="eastAsia" w:ascii="宋体" w:hAnsi="宋体" w:eastAsia="宋体" w:cs="宋体"/>
          <w:b/>
          <w:color w:val="FF0000"/>
          <w:sz w:val="28"/>
          <w:szCs w:val="28"/>
          <w:highlight w:val="none"/>
        </w:rPr>
        <w:t>投标保证金</w:t>
      </w:r>
      <w:r>
        <w:rPr>
          <w:rFonts w:hint="eastAsia" w:ascii="宋体" w:hAnsi="宋体" w:eastAsia="宋体" w:cs="宋体"/>
          <w:b/>
          <w:color w:val="FF0000"/>
          <w:sz w:val="28"/>
          <w:szCs w:val="28"/>
          <w:highlight w:val="none"/>
          <w:lang w:eastAsia="zh-CN"/>
        </w:rPr>
        <w:t>：</w:t>
      </w:r>
    </w:p>
    <w:p w14:paraId="0CDA8BC1">
      <w:pPr>
        <w:pStyle w:val="16"/>
        <w:keepNext w:val="0"/>
        <w:keepLines w:val="0"/>
        <w:pageBreakBefore w:val="0"/>
        <w:widowControl w:val="0"/>
        <w:numPr>
          <w:ilvl w:val="0"/>
          <w:numId w:val="0"/>
        </w:numPr>
        <w:kinsoku/>
        <w:wordWrap/>
        <w:overflowPunct/>
        <w:topLinePunct w:val="0"/>
        <w:autoSpaceDE/>
        <w:autoSpaceDN/>
        <w:bidi w:val="0"/>
        <w:adjustRightInd w:val="0"/>
        <w:snapToGrid/>
        <w:spacing w:line="500" w:lineRule="exact"/>
        <w:ind w:firstLine="560" w:firstLineChars="200"/>
        <w:textAlignment w:val="auto"/>
        <w:rPr>
          <w:rFonts w:hint="eastAsia" w:ascii="宋体" w:hAnsi="宋体" w:eastAsia="宋体" w:cs="宋体"/>
          <w:color w:val="auto"/>
          <w:kern w:val="2"/>
          <w:sz w:val="28"/>
          <w:szCs w:val="28"/>
          <w:highlight w:val="yellow"/>
          <w:lang w:val="en-US" w:eastAsia="zh-CN" w:bidi="ar-SA"/>
        </w:rPr>
      </w:pPr>
      <w:r>
        <w:rPr>
          <w:rFonts w:hint="eastAsia" w:ascii="仿宋" w:hAnsi="仿宋" w:eastAsia="仿宋"/>
          <w:color w:val="auto"/>
          <w:sz w:val="28"/>
          <w:szCs w:val="28"/>
          <w:highlight w:val="yellow"/>
          <w:lang w:val="en-US" w:eastAsia="zh-CN"/>
        </w:rPr>
        <w:t>1、</w:t>
      </w:r>
      <w:r>
        <w:rPr>
          <w:rFonts w:hint="eastAsia" w:ascii="宋体" w:hAnsi="宋体" w:eastAsia="宋体" w:cs="宋体"/>
          <w:color w:val="auto"/>
          <w:kern w:val="2"/>
          <w:sz w:val="28"/>
          <w:szCs w:val="28"/>
          <w:highlight w:val="yellow"/>
          <w:lang w:val="en-US" w:eastAsia="zh-CN" w:bidi="ar-SA"/>
        </w:rPr>
        <w:t>投标保证金形式为保函（银行保函、保证保险、担保保函等形式）或现金（电汇、转账）。</w:t>
      </w:r>
    </w:p>
    <w:p w14:paraId="5C36A2FB">
      <w:pPr>
        <w:pStyle w:val="16"/>
        <w:keepNext w:val="0"/>
        <w:keepLines w:val="0"/>
        <w:pageBreakBefore w:val="0"/>
        <w:numPr>
          <w:ilvl w:val="0"/>
          <w:numId w:val="0"/>
        </w:numPr>
        <w:kinsoku/>
        <w:wordWrap/>
        <w:overflowPunct/>
        <w:topLinePunct w:val="0"/>
        <w:autoSpaceDE/>
        <w:autoSpaceDN/>
        <w:bidi w:val="0"/>
        <w:snapToGrid/>
        <w:spacing w:line="500" w:lineRule="exact"/>
        <w:ind w:firstLine="560" w:firstLineChars="200"/>
        <w:textAlignment w:val="auto"/>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园林集团入库且已缴纳入库履约保证金的供应商无需缴纳投标保证金（如中标后无正当理由拒签合同或未按招标文件规定提交履约保证金的，将从中标人履约保证金中按本项目投标保证金金额等额扣除），其他投标人均需提交足额投标保证金。</w:t>
      </w:r>
    </w:p>
    <w:p w14:paraId="3506D19D">
      <w:pPr>
        <w:pStyle w:val="16"/>
        <w:keepNext w:val="0"/>
        <w:keepLines w:val="0"/>
        <w:pageBreakBefore w:val="0"/>
        <w:numPr>
          <w:ilvl w:val="0"/>
          <w:numId w:val="0"/>
        </w:numPr>
        <w:kinsoku/>
        <w:wordWrap/>
        <w:overflowPunct/>
        <w:topLinePunct w:val="0"/>
        <w:autoSpaceDE/>
        <w:autoSpaceDN/>
        <w:bidi w:val="0"/>
        <w:snapToGrid/>
        <w:spacing w:line="500" w:lineRule="exact"/>
        <w:ind w:firstLine="560" w:firstLineChars="200"/>
        <w:textAlignment w:val="auto"/>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投标保证金以电汇或转账的形式汇入指定账户（缴纳时请注明“单位名称+项目名称”）。未中标人自开标次日起四周内退还其投标保证金（无息）。</w:t>
      </w:r>
    </w:p>
    <w:p w14:paraId="4D6A2D80">
      <w:pPr>
        <w:keepNext w:val="0"/>
        <w:keepLines w:val="0"/>
        <w:pageBreakBefore w:val="0"/>
        <w:widowControl/>
        <w:numPr>
          <w:ilvl w:val="0"/>
          <w:numId w:val="0"/>
        </w:numPr>
        <w:kinsoku/>
        <w:wordWrap/>
        <w:overflowPunct/>
        <w:topLinePunct w:val="0"/>
        <w:autoSpaceDE/>
        <w:autoSpaceDN/>
        <w:bidi w:val="0"/>
        <w:snapToGrid/>
        <w:spacing w:line="500" w:lineRule="exact"/>
        <w:ind w:firstLine="560" w:firstLineChars="200"/>
        <w:jc w:val="both"/>
        <w:textAlignment w:val="auto"/>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备注：如本次招标流标，投标人缴纳的投标保证金可自动转为本项目后续招标的投标保证金（无息），无需再次缴纳。</w:t>
      </w:r>
    </w:p>
    <w:p w14:paraId="33F0F13E">
      <w:pPr>
        <w:pStyle w:val="11"/>
        <w:spacing w:after="0" w:line="460" w:lineRule="exact"/>
        <w:ind w:left="0" w:leftChars="0" w:firstLine="560"/>
        <w:rPr>
          <w:rFonts w:hint="eastAsia" w:ascii="宋体" w:hAnsi="宋体" w:eastAsia="宋体" w:cs="宋体"/>
          <w:sz w:val="28"/>
          <w:szCs w:val="28"/>
          <w:highlight w:val="none"/>
        </w:rPr>
      </w:pPr>
      <w:r>
        <w:rPr>
          <w:rFonts w:hint="eastAsia" w:ascii="宋体" w:hAnsi="宋体" w:eastAsia="宋体" w:cs="宋体"/>
          <w:sz w:val="28"/>
          <w:szCs w:val="28"/>
          <w:highlight w:val="none"/>
        </w:rPr>
        <w:t>有下列情形之一的，投标保证金将不予退还：</w:t>
      </w:r>
    </w:p>
    <w:p w14:paraId="580440E2">
      <w:pPr>
        <w:pStyle w:val="11"/>
        <w:spacing w:after="0" w:line="460" w:lineRule="exact"/>
        <w:ind w:left="0" w:leftChars="0" w:firstLine="560"/>
        <w:rPr>
          <w:rFonts w:hint="eastAsia" w:ascii="宋体" w:hAnsi="宋体" w:eastAsia="宋体" w:cs="宋体"/>
          <w:sz w:val="28"/>
          <w:szCs w:val="28"/>
          <w:highlight w:val="none"/>
        </w:rPr>
      </w:pPr>
      <w:r>
        <w:rPr>
          <w:rFonts w:hint="eastAsia" w:ascii="宋体" w:hAnsi="宋体" w:eastAsia="宋体" w:cs="宋体"/>
          <w:sz w:val="28"/>
          <w:szCs w:val="28"/>
          <w:highlight w:val="none"/>
        </w:rPr>
        <w:t>(1)中标候选人无正当理由放弃中标项目资格的；</w:t>
      </w:r>
    </w:p>
    <w:p w14:paraId="02CB11AF">
      <w:pPr>
        <w:pStyle w:val="11"/>
        <w:spacing w:after="0" w:line="460" w:lineRule="exact"/>
        <w:ind w:left="0" w:leftChars="0" w:firstLine="560"/>
        <w:rPr>
          <w:rFonts w:hint="eastAsia" w:ascii="宋体" w:hAnsi="宋体" w:eastAsia="宋体" w:cs="宋体"/>
          <w:sz w:val="28"/>
          <w:szCs w:val="28"/>
          <w:highlight w:val="none"/>
        </w:rPr>
      </w:pPr>
      <w:r>
        <w:rPr>
          <w:rFonts w:hint="eastAsia" w:ascii="宋体" w:hAnsi="宋体" w:eastAsia="宋体" w:cs="宋体"/>
          <w:sz w:val="28"/>
          <w:szCs w:val="28"/>
          <w:highlight w:val="none"/>
        </w:rPr>
        <w:t>(2)中标人无正当理由拒签合同或未按招标文件规定提交履约保证金；</w:t>
      </w:r>
    </w:p>
    <w:p w14:paraId="2E08D056">
      <w:pPr>
        <w:pStyle w:val="11"/>
        <w:spacing w:after="0" w:line="460" w:lineRule="exact"/>
        <w:ind w:left="0" w:leftChars="0" w:firstLine="560"/>
        <w:rPr>
          <w:rFonts w:hint="eastAsia" w:ascii="宋体" w:hAnsi="宋体" w:eastAsia="宋体" w:cs="宋体"/>
          <w:sz w:val="28"/>
          <w:szCs w:val="28"/>
          <w:highlight w:val="none"/>
        </w:rPr>
      </w:pPr>
      <w:r>
        <w:rPr>
          <w:rFonts w:hint="eastAsia" w:ascii="宋体" w:hAnsi="宋体" w:eastAsia="宋体" w:cs="宋体"/>
          <w:sz w:val="28"/>
          <w:szCs w:val="28"/>
          <w:highlight w:val="none"/>
        </w:rPr>
        <w:t>(3)投标人存在弄虚作假行为的。</w:t>
      </w:r>
    </w:p>
    <w:p w14:paraId="38930609">
      <w:pPr>
        <w:widowControl/>
        <w:numPr>
          <w:ilvl w:val="0"/>
          <w:numId w:val="0"/>
        </w:numPr>
        <w:spacing w:line="46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sz w:val="28"/>
          <w:szCs w:val="28"/>
          <w:highlight w:val="none"/>
        </w:rPr>
        <w:t>投标保证金金额：</w:t>
      </w:r>
      <w:r>
        <w:rPr>
          <w:rFonts w:hint="eastAsia" w:ascii="宋体" w:hAnsi="宋体" w:eastAsia="宋体" w:cs="宋体"/>
          <w:b/>
          <w:bCs/>
          <w:color w:val="auto"/>
          <w:sz w:val="28"/>
          <w:szCs w:val="28"/>
          <w:highlight w:val="yellow"/>
        </w:rPr>
        <w:t>人民币</w:t>
      </w:r>
      <w:r>
        <w:rPr>
          <w:rFonts w:hint="eastAsia" w:ascii="宋体" w:hAnsi="宋体" w:eastAsia="宋体" w:cs="宋体"/>
          <w:b/>
          <w:bCs/>
          <w:color w:val="auto"/>
          <w:sz w:val="28"/>
          <w:szCs w:val="28"/>
          <w:highlight w:val="yellow"/>
          <w:lang w:eastAsia="zh-CN"/>
        </w:rPr>
        <w:t>（</w:t>
      </w:r>
      <w:r>
        <w:rPr>
          <w:rFonts w:hint="eastAsia" w:ascii="宋体" w:hAnsi="宋体" w:eastAsia="宋体" w:cs="宋体"/>
          <w:b/>
          <w:bCs/>
          <w:color w:val="auto"/>
          <w:sz w:val="28"/>
          <w:szCs w:val="28"/>
          <w:highlight w:val="yellow"/>
          <w:lang w:val="en-US" w:eastAsia="zh-CN"/>
        </w:rPr>
        <w:t>大写</w:t>
      </w:r>
      <w:r>
        <w:rPr>
          <w:rFonts w:hint="eastAsia" w:ascii="宋体" w:hAnsi="宋体" w:eastAsia="宋体" w:cs="宋体"/>
          <w:b/>
          <w:bCs/>
          <w:color w:val="auto"/>
          <w:sz w:val="28"/>
          <w:szCs w:val="28"/>
          <w:highlight w:val="yellow"/>
          <w:lang w:eastAsia="zh-CN"/>
        </w:rPr>
        <w:t>）</w:t>
      </w:r>
      <w:r>
        <w:rPr>
          <w:rFonts w:hint="eastAsia" w:ascii="宋体" w:hAnsi="宋体" w:cs="宋体"/>
          <w:b/>
          <w:bCs/>
          <w:color w:val="auto"/>
          <w:sz w:val="28"/>
          <w:szCs w:val="28"/>
          <w:highlight w:val="yellow"/>
          <w:lang w:val="en-US" w:eastAsia="zh-CN"/>
        </w:rPr>
        <w:t>壹万贰仟</w:t>
      </w:r>
      <w:r>
        <w:rPr>
          <w:rFonts w:hint="eastAsia" w:ascii="宋体" w:hAnsi="宋体" w:eastAsia="宋体" w:cs="宋体"/>
          <w:b/>
          <w:bCs/>
          <w:color w:val="auto"/>
          <w:sz w:val="28"/>
          <w:szCs w:val="28"/>
          <w:highlight w:val="yellow"/>
          <w:lang w:val="en-US" w:eastAsia="zh-CN"/>
        </w:rPr>
        <w:t>元整</w:t>
      </w:r>
      <w:r>
        <w:rPr>
          <w:rFonts w:hint="eastAsia" w:ascii="宋体" w:hAnsi="宋体" w:eastAsia="宋体" w:cs="宋体"/>
          <w:b/>
          <w:bCs/>
          <w:color w:val="auto"/>
          <w:sz w:val="28"/>
          <w:szCs w:val="28"/>
          <w:highlight w:val="yellow"/>
          <w:u w:val="none"/>
          <w:lang w:val="en-US" w:eastAsia="zh-CN"/>
        </w:rPr>
        <w:t>（</w:t>
      </w:r>
      <w:r>
        <w:rPr>
          <w:rFonts w:hint="eastAsia" w:ascii="宋体" w:hAnsi="宋体" w:eastAsia="宋体" w:cs="宋体"/>
          <w:b/>
          <w:bCs/>
          <w:color w:val="auto"/>
          <w:sz w:val="28"/>
          <w:szCs w:val="28"/>
          <w:highlight w:val="yellow"/>
          <w:lang w:val="en-US" w:eastAsia="zh-CN"/>
        </w:rPr>
        <w:t>小写</w:t>
      </w:r>
      <w:r>
        <w:rPr>
          <w:rFonts w:hint="eastAsia" w:ascii="宋体" w:hAnsi="宋体" w:cs="宋体"/>
          <w:b/>
          <w:bCs/>
          <w:color w:val="auto"/>
          <w:sz w:val="28"/>
          <w:szCs w:val="28"/>
          <w:highlight w:val="yellow"/>
          <w:lang w:val="en-US" w:eastAsia="zh-CN"/>
        </w:rPr>
        <w:t>120</w:t>
      </w:r>
      <w:r>
        <w:rPr>
          <w:rFonts w:hint="eastAsia" w:ascii="宋体" w:hAnsi="宋体" w:eastAsia="宋体" w:cs="宋体"/>
          <w:b/>
          <w:bCs/>
          <w:color w:val="auto"/>
          <w:sz w:val="28"/>
          <w:szCs w:val="28"/>
          <w:highlight w:val="yellow"/>
          <w:lang w:val="en-US" w:eastAsia="zh-CN"/>
        </w:rPr>
        <w:t>00.00</w:t>
      </w:r>
      <w:r>
        <w:rPr>
          <w:rFonts w:hint="eastAsia" w:ascii="宋体" w:hAnsi="宋体" w:eastAsia="宋体" w:cs="宋体"/>
          <w:b/>
          <w:bCs/>
          <w:color w:val="auto"/>
          <w:sz w:val="28"/>
          <w:szCs w:val="28"/>
          <w:highlight w:val="yellow"/>
        </w:rPr>
        <w:t>元</w:t>
      </w:r>
      <w:r>
        <w:rPr>
          <w:rFonts w:hint="eastAsia" w:ascii="宋体" w:hAnsi="宋体" w:eastAsia="宋体" w:cs="宋体"/>
          <w:b/>
          <w:bCs/>
          <w:color w:val="auto"/>
          <w:sz w:val="28"/>
          <w:szCs w:val="28"/>
          <w:highlight w:val="yellow"/>
          <w:lang w:eastAsia="zh-CN"/>
        </w:rPr>
        <w:t>）</w:t>
      </w:r>
      <w:r>
        <w:rPr>
          <w:rFonts w:hint="eastAsia" w:ascii="宋体" w:hAnsi="宋体" w:eastAsia="宋体" w:cs="宋体"/>
          <w:color w:val="auto"/>
          <w:sz w:val="28"/>
          <w:szCs w:val="28"/>
          <w:highlight w:val="none"/>
        </w:rPr>
        <w:t>。</w:t>
      </w:r>
    </w:p>
    <w:p w14:paraId="2823B40D">
      <w:pPr>
        <w:pStyle w:val="11"/>
        <w:numPr>
          <w:ilvl w:val="0"/>
          <w:numId w:val="0"/>
        </w:numPr>
        <w:spacing w:after="0" w:line="460" w:lineRule="exact"/>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3、</w:t>
      </w:r>
      <w:r>
        <w:rPr>
          <w:rFonts w:hint="eastAsia" w:ascii="宋体" w:hAnsi="宋体" w:eastAsia="宋体" w:cs="宋体"/>
          <w:sz w:val="28"/>
          <w:szCs w:val="28"/>
          <w:highlight w:val="none"/>
        </w:rPr>
        <w:t>投标保证金的到账截止时间为投标截止时间。</w:t>
      </w:r>
    </w:p>
    <w:p w14:paraId="59AB273F">
      <w:pPr>
        <w:pStyle w:val="11"/>
        <w:numPr>
          <w:ilvl w:val="0"/>
          <w:numId w:val="0"/>
        </w:numPr>
        <w:spacing w:after="0" w:line="460" w:lineRule="exact"/>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4、</w:t>
      </w:r>
      <w:r>
        <w:rPr>
          <w:rFonts w:hint="eastAsia" w:ascii="宋体" w:hAnsi="宋体" w:eastAsia="宋体" w:cs="宋体"/>
          <w:sz w:val="28"/>
          <w:szCs w:val="28"/>
          <w:highlight w:val="none"/>
        </w:rPr>
        <w:t>投标保证金账户信息：</w:t>
      </w:r>
    </w:p>
    <w:p w14:paraId="7E582215">
      <w:pPr>
        <w:pStyle w:val="15"/>
        <w:tabs>
          <w:tab w:val="left" w:pos="0"/>
        </w:tabs>
        <w:adjustRightInd w:val="0"/>
        <w:spacing w:line="500" w:lineRule="exact"/>
        <w:ind w:firstLine="560"/>
        <w:rPr>
          <w:rFonts w:hint="eastAsia" w:ascii="宋体" w:hAnsi="宋体" w:eastAsia="宋体" w:cs="宋体"/>
          <w:sz w:val="28"/>
          <w:szCs w:val="28"/>
          <w:highlight w:val="none"/>
        </w:rPr>
      </w:pPr>
      <w:r>
        <w:rPr>
          <w:rFonts w:hint="eastAsia" w:ascii="宋体" w:hAnsi="宋体" w:eastAsia="宋体" w:cs="宋体"/>
          <w:sz w:val="28"/>
          <w:szCs w:val="28"/>
          <w:highlight w:val="none"/>
        </w:rPr>
        <w:t>开户名称：安徽城讯工程造价咨询有限公司</w:t>
      </w:r>
    </w:p>
    <w:p w14:paraId="596019B1">
      <w:pPr>
        <w:pStyle w:val="16"/>
        <w:numPr>
          <w:ilvl w:val="0"/>
          <w:numId w:val="0"/>
        </w:numPr>
        <w:spacing w:line="500" w:lineRule="exact"/>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开户银行：徽商银行芜湖环城路支行</w:t>
      </w:r>
    </w:p>
    <w:p w14:paraId="1021717A">
      <w:pPr>
        <w:pStyle w:val="16"/>
        <w:numPr>
          <w:ilvl w:val="0"/>
          <w:numId w:val="0"/>
        </w:numPr>
        <w:spacing w:line="460" w:lineRule="exact"/>
        <w:ind w:firstLine="560" w:firstLineChars="200"/>
        <w:rPr>
          <w:rFonts w:hint="default" w:ascii="宋体" w:hAnsi="宋体" w:eastAsia="宋体" w:cs="宋体"/>
          <w:b/>
          <w:color w:val="FF0000"/>
          <w:sz w:val="28"/>
          <w:szCs w:val="28"/>
          <w:highlight w:val="none"/>
          <w:lang w:val="en-US" w:eastAsia="zh-CN"/>
        </w:rPr>
      </w:pPr>
      <w:r>
        <w:rPr>
          <w:rFonts w:hint="eastAsia" w:ascii="宋体" w:hAnsi="宋体" w:eastAsia="宋体" w:cs="宋体"/>
          <w:sz w:val="28"/>
          <w:szCs w:val="28"/>
          <w:highlight w:val="none"/>
        </w:rPr>
        <w:t>账号：225007896801000002</w:t>
      </w:r>
    </w:p>
    <w:p w14:paraId="7EBD0CB5">
      <w:pPr>
        <w:pStyle w:val="16"/>
        <w:numPr>
          <w:ilvl w:val="0"/>
          <w:numId w:val="0"/>
        </w:numPr>
        <w:spacing w:line="460" w:lineRule="exact"/>
        <w:ind w:leftChars="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九、</w:t>
      </w:r>
      <w:r>
        <w:rPr>
          <w:rFonts w:hint="eastAsia" w:ascii="宋体" w:hAnsi="宋体" w:eastAsia="宋体" w:cs="宋体"/>
          <w:b/>
          <w:color w:val="auto"/>
          <w:sz w:val="28"/>
          <w:szCs w:val="28"/>
          <w:highlight w:val="none"/>
        </w:rPr>
        <w:t>履约保证金：</w:t>
      </w:r>
    </w:p>
    <w:p w14:paraId="76A0DB8B">
      <w:pPr>
        <w:pStyle w:val="16"/>
        <w:numPr>
          <w:ilvl w:val="0"/>
          <w:numId w:val="0"/>
        </w:numPr>
        <w:spacing w:line="460" w:lineRule="exact"/>
        <w:ind w:firstLine="560" w:firstLineChars="200"/>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w:t>
      </w:r>
      <w:r>
        <w:rPr>
          <w:rFonts w:hint="eastAsia" w:ascii="宋体" w:hAnsi="宋体" w:eastAsia="宋体" w:cs="宋体"/>
          <w:sz w:val="28"/>
          <w:szCs w:val="28"/>
          <w:highlight w:val="none"/>
        </w:rPr>
        <w:t>、履约保证金的形式：</w:t>
      </w:r>
      <w:r>
        <w:rPr>
          <w:rFonts w:hint="eastAsia" w:ascii="宋体" w:hAnsi="宋体" w:eastAsia="宋体" w:cs="宋体"/>
          <w:sz w:val="28"/>
          <w:szCs w:val="28"/>
          <w:highlight w:val="none"/>
          <w:lang w:val="en-US" w:eastAsia="zh-CN"/>
        </w:rPr>
        <w:t>保函（银行保函、保证保险、担保保函等形式）或现金（电汇、转账）。</w:t>
      </w:r>
    </w:p>
    <w:p w14:paraId="23550EDA">
      <w:pPr>
        <w:pStyle w:val="16"/>
        <w:numPr>
          <w:ilvl w:val="0"/>
          <w:numId w:val="0"/>
        </w:numPr>
        <w:spacing w:line="460" w:lineRule="exact"/>
        <w:ind w:firstLine="560" w:firstLineChars="200"/>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rPr>
        <w:t>2、</w:t>
      </w:r>
      <w:r>
        <w:rPr>
          <w:rFonts w:hint="eastAsia" w:ascii="宋体" w:hAnsi="宋体" w:eastAsia="宋体" w:cs="宋体"/>
          <w:color w:val="000000"/>
          <w:sz w:val="28"/>
          <w:szCs w:val="28"/>
          <w:highlight w:val="none"/>
        </w:rPr>
        <w:t>履约保证金的金额：</w:t>
      </w:r>
      <w:r>
        <w:rPr>
          <w:rFonts w:hint="eastAsia" w:eastAsia="宋体" w:cs="宋体"/>
          <w:sz w:val="28"/>
          <w:szCs w:val="28"/>
          <w:highlight w:val="none"/>
          <w:lang w:val="en-US" w:eastAsia="zh-CN"/>
        </w:rPr>
        <w:t>合同中约定</w:t>
      </w:r>
      <w:r>
        <w:rPr>
          <w:rFonts w:hint="eastAsia" w:ascii="宋体" w:hAnsi="宋体" w:eastAsia="宋体" w:cs="宋体"/>
          <w:sz w:val="28"/>
          <w:szCs w:val="28"/>
          <w:highlight w:val="none"/>
          <w:lang w:eastAsia="zh-CN"/>
        </w:rPr>
        <w:t>。</w:t>
      </w:r>
    </w:p>
    <w:p w14:paraId="78FBE76E">
      <w:pPr>
        <w:pStyle w:val="16"/>
        <w:numPr>
          <w:ilvl w:val="0"/>
          <w:numId w:val="0"/>
        </w:numPr>
        <w:spacing w:line="460" w:lineRule="exact"/>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3、中标</w:t>
      </w:r>
      <w:r>
        <w:rPr>
          <w:rFonts w:hint="eastAsia" w:ascii="宋体" w:hAnsi="宋体" w:eastAsia="宋体" w:cs="宋体"/>
          <w:sz w:val="28"/>
          <w:szCs w:val="28"/>
          <w:highlight w:val="none"/>
          <w:lang w:val="en-US" w:eastAsia="zh-CN"/>
        </w:rPr>
        <w:t>人</w:t>
      </w:r>
      <w:r>
        <w:rPr>
          <w:rFonts w:hint="eastAsia" w:ascii="宋体" w:hAnsi="宋体" w:eastAsia="宋体" w:cs="宋体"/>
          <w:sz w:val="28"/>
          <w:szCs w:val="28"/>
          <w:highlight w:val="none"/>
        </w:rPr>
        <w:t>在接到中标通知书后</w:t>
      </w:r>
      <w:r>
        <w:rPr>
          <w:rFonts w:hint="eastAsia" w:ascii="宋体" w:hAnsi="宋体" w:eastAsia="宋体" w:cs="宋体"/>
          <w:sz w:val="28"/>
          <w:szCs w:val="28"/>
          <w:highlight w:val="none"/>
          <w:lang w:val="en-US" w:eastAsia="zh-CN"/>
        </w:rPr>
        <w:t>7</w:t>
      </w:r>
      <w:r>
        <w:rPr>
          <w:rFonts w:hint="eastAsia" w:ascii="宋体" w:hAnsi="宋体" w:eastAsia="宋体" w:cs="宋体"/>
          <w:sz w:val="28"/>
          <w:szCs w:val="28"/>
          <w:highlight w:val="none"/>
        </w:rPr>
        <w:t>天内，向</w:t>
      </w:r>
      <w:r>
        <w:rPr>
          <w:rFonts w:hint="eastAsia" w:ascii="宋体" w:hAnsi="宋体" w:eastAsia="宋体" w:cs="宋体"/>
          <w:sz w:val="28"/>
          <w:szCs w:val="28"/>
          <w:highlight w:val="none"/>
          <w:lang w:val="en-US" w:eastAsia="zh-CN"/>
        </w:rPr>
        <w:t>采购</w:t>
      </w:r>
      <w:r>
        <w:rPr>
          <w:rFonts w:hint="eastAsia" w:ascii="宋体" w:hAnsi="宋体" w:eastAsia="宋体" w:cs="宋体"/>
          <w:sz w:val="28"/>
          <w:szCs w:val="28"/>
          <w:highlight w:val="none"/>
        </w:rPr>
        <w:t>人提交履约保证金。</w:t>
      </w:r>
      <w:r>
        <w:rPr>
          <w:rFonts w:hint="eastAsia" w:ascii="宋体" w:hAnsi="宋体" w:eastAsia="宋体" w:cs="宋体"/>
          <w:sz w:val="28"/>
          <w:szCs w:val="28"/>
          <w:highlight w:val="none"/>
          <w:lang w:val="en-US" w:eastAsia="zh-CN"/>
        </w:rPr>
        <w:t>采购</w:t>
      </w:r>
      <w:r>
        <w:rPr>
          <w:rFonts w:hint="eastAsia" w:ascii="宋体" w:hAnsi="宋体" w:eastAsia="宋体" w:cs="宋体"/>
          <w:sz w:val="28"/>
          <w:szCs w:val="28"/>
          <w:highlight w:val="none"/>
        </w:rPr>
        <w:t>人收到履约保证金后，退还</w:t>
      </w:r>
      <w:r>
        <w:rPr>
          <w:rFonts w:hint="eastAsia" w:ascii="宋体" w:hAnsi="宋体" w:eastAsia="宋体" w:cs="宋体"/>
          <w:sz w:val="28"/>
          <w:szCs w:val="28"/>
          <w:highlight w:val="none"/>
          <w:lang w:val="en-US" w:eastAsia="zh-CN"/>
        </w:rPr>
        <w:t>中标人</w:t>
      </w:r>
      <w:r>
        <w:rPr>
          <w:rFonts w:hint="eastAsia" w:ascii="宋体" w:hAnsi="宋体" w:eastAsia="宋体" w:cs="宋体"/>
          <w:sz w:val="28"/>
          <w:szCs w:val="28"/>
          <w:highlight w:val="none"/>
        </w:rPr>
        <w:t>的投标保证金。</w:t>
      </w:r>
    </w:p>
    <w:p w14:paraId="63BE90CA">
      <w:pPr>
        <w:pStyle w:val="16"/>
        <w:numPr>
          <w:ilvl w:val="0"/>
          <w:numId w:val="0"/>
        </w:numPr>
        <w:spacing w:line="460" w:lineRule="exact"/>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4、履约保证金账户</w:t>
      </w:r>
    </w:p>
    <w:p w14:paraId="35A0D88F">
      <w:pPr>
        <w:pStyle w:val="16"/>
        <w:numPr>
          <w:ilvl w:val="0"/>
          <w:numId w:val="0"/>
        </w:numPr>
        <w:spacing w:line="460" w:lineRule="exact"/>
        <w:ind w:firstLine="560" w:firstLineChars="200"/>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开户名称：芜湖城市园林集团股份有限公司</w:t>
      </w:r>
    </w:p>
    <w:p w14:paraId="7F82D517">
      <w:pPr>
        <w:pStyle w:val="16"/>
        <w:numPr>
          <w:ilvl w:val="0"/>
          <w:numId w:val="0"/>
        </w:numPr>
        <w:spacing w:line="460" w:lineRule="exact"/>
        <w:ind w:firstLine="560" w:firstLineChars="200"/>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开户银行：徽商银行环城路支行</w:t>
      </w:r>
    </w:p>
    <w:p w14:paraId="15FE50B0">
      <w:pPr>
        <w:pStyle w:val="16"/>
        <w:numPr>
          <w:ilvl w:val="0"/>
          <w:numId w:val="0"/>
        </w:numPr>
        <w:spacing w:line="460" w:lineRule="exact"/>
        <w:ind w:firstLine="560" w:firstLineChars="200"/>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账号：1100 9010 2100 0181 928</w:t>
      </w:r>
    </w:p>
    <w:p w14:paraId="68810F1E">
      <w:pPr>
        <w:pStyle w:val="6"/>
        <w:ind w:left="0" w:leftChars="0" w:firstLine="0" w:firstLineChars="0"/>
        <w:rPr>
          <w:rFonts w:hint="eastAsia"/>
        </w:rPr>
      </w:pPr>
    </w:p>
    <w:p w14:paraId="2693239E">
      <w:pPr>
        <w:rPr>
          <w:rFonts w:hint="eastAsia"/>
        </w:rPr>
      </w:pPr>
    </w:p>
    <w:p w14:paraId="519F7690">
      <w:pPr>
        <w:rPr>
          <w:rFonts w:hint="eastAsia"/>
        </w:rPr>
      </w:pPr>
    </w:p>
    <w:p w14:paraId="5EF69B81">
      <w:pPr>
        <w:rPr>
          <w:rFonts w:hint="eastAsia"/>
        </w:rPr>
      </w:pPr>
    </w:p>
    <w:p w14:paraId="4952DA6E">
      <w:pPr>
        <w:adjustRightInd w:val="0"/>
        <w:spacing w:line="500" w:lineRule="exact"/>
        <w:ind w:right="480"/>
        <w:jc w:val="right"/>
        <w:rPr>
          <w:rFonts w:hint="eastAsia" w:ascii="宋体" w:hAnsi="宋体" w:eastAsia="宋体" w:cs="宋体"/>
          <w:color w:val="auto"/>
          <w:sz w:val="28"/>
          <w:szCs w:val="28"/>
          <w:highlight w:val="none"/>
          <w:lang w:val="en-US" w:eastAsia="zh-CN"/>
        </w:rPr>
      </w:pPr>
      <w:r>
        <w:rPr>
          <w:rFonts w:hint="eastAsia" w:ascii="宋体" w:hAnsi="宋体" w:eastAsia="宋体" w:cs="宋体"/>
          <w:sz w:val="28"/>
          <w:szCs w:val="28"/>
          <w:highlight w:val="none"/>
        </w:rPr>
        <w:t>采购人：</w:t>
      </w:r>
      <w:r>
        <w:rPr>
          <w:rFonts w:hint="eastAsia" w:ascii="宋体" w:hAnsi="宋体" w:eastAsia="宋体" w:cs="宋体"/>
          <w:color w:val="auto"/>
          <w:sz w:val="28"/>
          <w:szCs w:val="28"/>
          <w:highlight w:val="none"/>
          <w:lang w:val="en-US" w:eastAsia="zh-CN"/>
        </w:rPr>
        <w:t>芜湖城市园林集团股份有限公司</w:t>
      </w:r>
    </w:p>
    <w:p w14:paraId="58C925C7">
      <w:pPr>
        <w:spacing w:line="500" w:lineRule="exact"/>
        <w:ind w:right="420" w:firstLine="980" w:firstLineChars="350"/>
        <w:jc w:val="right"/>
        <w:rPr>
          <w:rFonts w:hint="eastAsia" w:ascii="宋体" w:hAnsi="宋体" w:eastAsia="宋体" w:cs="宋体"/>
          <w:color w:val="auto"/>
          <w:sz w:val="28"/>
          <w:szCs w:val="28"/>
          <w:highlight w:val="none"/>
        </w:rPr>
      </w:pPr>
      <w:r>
        <w:rPr>
          <w:rFonts w:hint="eastAsia" w:ascii="宋体" w:hAnsi="宋体" w:eastAsia="宋体" w:cs="宋体"/>
          <w:sz w:val="28"/>
          <w:szCs w:val="28"/>
          <w:highlight w:val="none"/>
        </w:rPr>
        <w:t>代理机构：安徽城讯工程造</w:t>
      </w:r>
      <w:r>
        <w:rPr>
          <w:rFonts w:hint="eastAsia" w:ascii="宋体" w:hAnsi="宋体" w:eastAsia="宋体" w:cs="宋体"/>
          <w:color w:val="auto"/>
          <w:sz w:val="28"/>
          <w:szCs w:val="28"/>
          <w:highlight w:val="none"/>
        </w:rPr>
        <w:t>价咨询有限公司</w:t>
      </w:r>
    </w:p>
    <w:p w14:paraId="31F62AB6">
      <w:pPr>
        <w:adjustRightInd w:val="0"/>
        <w:spacing w:line="500" w:lineRule="exact"/>
        <w:ind w:right="480"/>
        <w:jc w:val="right"/>
        <w:rPr>
          <w:rFonts w:hint="eastAsia" w:ascii="宋体" w:hAnsi="宋体" w:eastAsia="宋体" w:cs="宋体"/>
          <w:sz w:val="28"/>
          <w:szCs w:val="28"/>
          <w:highlight w:val="none"/>
          <w:lang w:val="en-US" w:eastAsia="zh-CN"/>
        </w:rPr>
        <w:sectPr>
          <w:pgSz w:w="11906" w:h="16838"/>
          <w:pgMar w:top="1134" w:right="1134" w:bottom="1134" w:left="1134" w:header="850" w:footer="992" w:gutter="0"/>
          <w:cols w:space="720" w:num="1"/>
          <w:docGrid w:linePitch="312" w:charSpace="0"/>
        </w:sectPr>
      </w:pPr>
      <w:r>
        <w:rPr>
          <w:rFonts w:hint="eastAsia" w:ascii="宋体" w:hAnsi="宋体" w:eastAsia="宋体" w:cs="宋体"/>
          <w:color w:val="auto"/>
          <w:sz w:val="28"/>
          <w:szCs w:val="28"/>
          <w:highlight w:val="none"/>
          <w:lang w:eastAsia="zh-CN"/>
        </w:rPr>
        <w:t>202</w:t>
      </w:r>
      <w:r>
        <w:rPr>
          <w:rFonts w:hint="eastAsia" w:ascii="宋体" w:hAnsi="宋体" w:cs="宋体"/>
          <w:color w:val="auto"/>
          <w:sz w:val="28"/>
          <w:szCs w:val="28"/>
          <w:highlight w:val="none"/>
          <w:lang w:val="en-US" w:eastAsia="zh-CN"/>
        </w:rPr>
        <w:t>6</w:t>
      </w:r>
      <w:r>
        <w:rPr>
          <w:rFonts w:hint="eastAsia" w:ascii="宋体" w:hAnsi="宋体" w:eastAsia="宋体" w:cs="宋体"/>
          <w:color w:val="auto"/>
          <w:sz w:val="28"/>
          <w:szCs w:val="28"/>
          <w:highlight w:val="none"/>
          <w:lang w:eastAsia="zh-CN"/>
        </w:rPr>
        <w:t>年</w:t>
      </w:r>
      <w:r>
        <w:rPr>
          <w:rFonts w:hint="eastAsia" w:ascii="宋体" w:hAnsi="宋体" w:cs="宋体"/>
          <w:color w:val="auto"/>
          <w:sz w:val="28"/>
          <w:szCs w:val="28"/>
          <w:highlight w:val="none"/>
          <w:lang w:val="en-US" w:eastAsia="zh-CN"/>
        </w:rPr>
        <w:t>09</w:t>
      </w:r>
      <w:r>
        <w:rPr>
          <w:rFonts w:hint="eastAsia" w:ascii="宋体" w:hAnsi="宋体" w:eastAsia="宋体" w:cs="宋体"/>
          <w:color w:val="auto"/>
          <w:sz w:val="28"/>
          <w:szCs w:val="28"/>
          <w:highlight w:val="none"/>
          <w:lang w:eastAsia="zh-CN"/>
        </w:rPr>
        <w:t>月</w:t>
      </w:r>
      <w:r>
        <w:rPr>
          <w:rFonts w:hint="eastAsia" w:ascii="宋体" w:hAnsi="宋体" w:cs="宋体"/>
          <w:color w:val="auto"/>
          <w:sz w:val="28"/>
          <w:szCs w:val="28"/>
          <w:highlight w:val="none"/>
          <w:lang w:val="en-US" w:eastAsia="zh-CN"/>
        </w:rPr>
        <w:t>28日</w:t>
      </w:r>
    </w:p>
    <w:p w14:paraId="10977EBE">
      <w:pPr>
        <w:adjustRightInd w:val="0"/>
        <w:spacing w:line="360" w:lineRule="auto"/>
        <w:ind w:right="480"/>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第二章 供应商须知</w:t>
      </w:r>
    </w:p>
    <w:p w14:paraId="7051C744">
      <w:pPr>
        <w:pStyle w:val="16"/>
        <w:numPr>
          <w:ilvl w:val="0"/>
          <w:numId w:val="0"/>
        </w:numPr>
        <w:spacing w:line="460" w:lineRule="exact"/>
        <w:ind w:firstLine="562" w:firstLineChars="200"/>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一、响应文件份数和签署</w:t>
      </w:r>
    </w:p>
    <w:p w14:paraId="71B57F21">
      <w:pPr>
        <w:pStyle w:val="16"/>
        <w:numPr>
          <w:ilvl w:val="0"/>
          <w:numId w:val="0"/>
        </w:numPr>
        <w:spacing w:line="460" w:lineRule="exact"/>
        <w:ind w:firstLine="560" w:firstLineChars="200"/>
        <w:rPr>
          <w:rFonts w:hint="eastAsia" w:ascii="宋体" w:hAnsi="宋体" w:eastAsia="宋体" w:cs="宋体"/>
          <w:sz w:val="28"/>
          <w:szCs w:val="28"/>
          <w:highlight w:val="yellow"/>
          <w:lang w:val="en-US" w:eastAsia="zh-CN"/>
        </w:rPr>
      </w:pPr>
      <w:r>
        <w:rPr>
          <w:rFonts w:hint="eastAsia" w:ascii="宋体" w:hAnsi="宋体" w:eastAsia="宋体" w:cs="宋体"/>
          <w:sz w:val="28"/>
          <w:szCs w:val="28"/>
          <w:highlight w:val="none"/>
          <w:lang w:val="en-US" w:eastAsia="zh-CN"/>
        </w:rPr>
        <w:t>1、</w:t>
      </w:r>
      <w:r>
        <w:rPr>
          <w:rFonts w:hint="eastAsia" w:ascii="宋体" w:hAnsi="宋体" w:eastAsia="宋体" w:cs="宋体"/>
          <w:sz w:val="28"/>
          <w:szCs w:val="28"/>
          <w:highlight w:val="none"/>
        </w:rPr>
        <w:t>提供响应文件</w:t>
      </w:r>
      <w:r>
        <w:rPr>
          <w:rFonts w:hint="eastAsia" w:ascii="宋体" w:hAnsi="宋体" w:eastAsia="宋体" w:cs="宋体"/>
          <w:b/>
          <w:bCs/>
          <w:sz w:val="28"/>
          <w:szCs w:val="28"/>
          <w:highlight w:val="yellow"/>
        </w:rPr>
        <w:t>贰份</w:t>
      </w:r>
      <w:r>
        <w:rPr>
          <w:rFonts w:hint="eastAsia" w:ascii="宋体" w:hAnsi="宋体" w:eastAsia="宋体" w:cs="宋体"/>
          <w:b/>
          <w:bCs/>
          <w:sz w:val="28"/>
          <w:szCs w:val="28"/>
          <w:highlight w:val="none"/>
        </w:rPr>
        <w:t>(一份标明为“正本”，其余标明为“副本”)</w:t>
      </w:r>
      <w:r>
        <w:rPr>
          <w:rFonts w:hint="eastAsia" w:ascii="宋体" w:hAnsi="宋体" w:eastAsia="宋体" w:cs="宋体"/>
          <w:sz w:val="28"/>
          <w:szCs w:val="28"/>
          <w:highlight w:val="none"/>
        </w:rPr>
        <w:t>,</w:t>
      </w:r>
      <w:r>
        <w:rPr>
          <w:rFonts w:hint="eastAsia" w:ascii="宋体" w:hAnsi="宋体" w:eastAsia="宋体" w:cs="宋体"/>
          <w:sz w:val="28"/>
          <w:szCs w:val="28"/>
          <w:highlight w:val="yellow"/>
        </w:rPr>
        <w:t>装袋密封递交。</w:t>
      </w:r>
      <w:r>
        <w:rPr>
          <w:rFonts w:hint="eastAsia" w:ascii="宋体" w:hAnsi="宋体" w:eastAsia="宋体" w:cs="宋体"/>
          <w:sz w:val="28"/>
          <w:szCs w:val="28"/>
          <w:highlight w:val="none"/>
        </w:rPr>
        <w:t>正本与副本不一致时，以“正本”为准。</w:t>
      </w:r>
    </w:p>
    <w:p w14:paraId="45A3CBD6">
      <w:pPr>
        <w:pStyle w:val="16"/>
        <w:numPr>
          <w:ilvl w:val="0"/>
          <w:numId w:val="0"/>
        </w:numPr>
        <w:spacing w:line="460" w:lineRule="exact"/>
        <w:ind w:firstLine="560" w:firstLineChars="200"/>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2、响应文件正本和所有副本均需书写清晰。</w:t>
      </w:r>
    </w:p>
    <w:p w14:paraId="40BDC93D">
      <w:pPr>
        <w:pStyle w:val="16"/>
        <w:numPr>
          <w:ilvl w:val="0"/>
          <w:numId w:val="0"/>
        </w:numPr>
        <w:spacing w:line="460" w:lineRule="exact"/>
        <w:ind w:firstLine="560" w:firstLineChars="200"/>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3、数字计算处理原则：大写与小写不一致，以大写为准；单价与总价不一致，以单价为准。</w:t>
      </w:r>
    </w:p>
    <w:p w14:paraId="76B88076">
      <w:pPr>
        <w:pStyle w:val="16"/>
        <w:numPr>
          <w:ilvl w:val="0"/>
          <w:numId w:val="0"/>
        </w:numPr>
        <w:spacing w:line="460" w:lineRule="exact"/>
        <w:ind w:firstLine="562" w:firstLineChars="200"/>
        <w:rPr>
          <w:rFonts w:hint="eastAsia" w:ascii="宋体" w:hAnsi="宋体" w:eastAsia="宋体" w:cs="宋体"/>
          <w:b/>
          <w:bCs/>
          <w:color w:val="FF0000"/>
          <w:sz w:val="28"/>
          <w:szCs w:val="28"/>
          <w:highlight w:val="none"/>
          <w:lang w:val="en-US" w:eastAsia="zh-CN"/>
        </w:rPr>
      </w:pPr>
      <w:r>
        <w:rPr>
          <w:rFonts w:hint="eastAsia" w:ascii="宋体" w:hAnsi="宋体" w:eastAsia="宋体" w:cs="宋体"/>
          <w:b/>
          <w:bCs/>
          <w:color w:val="FF0000"/>
          <w:sz w:val="28"/>
          <w:szCs w:val="28"/>
          <w:highlight w:val="none"/>
          <w:lang w:val="en-US" w:eastAsia="zh-CN"/>
        </w:rPr>
        <w:t>4、响应文件内容均须加盖供应商公章。</w:t>
      </w:r>
    </w:p>
    <w:p w14:paraId="4F70C956">
      <w:pPr>
        <w:pStyle w:val="16"/>
        <w:numPr>
          <w:ilvl w:val="0"/>
          <w:numId w:val="0"/>
        </w:numPr>
        <w:spacing w:line="460" w:lineRule="exact"/>
        <w:ind w:firstLine="560" w:firstLineChars="200"/>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5、供应商编制和提交响应文件所需费用自理。</w:t>
      </w:r>
    </w:p>
    <w:p w14:paraId="7B87C71D">
      <w:pPr>
        <w:pStyle w:val="16"/>
        <w:numPr>
          <w:ilvl w:val="0"/>
          <w:numId w:val="0"/>
        </w:numPr>
        <w:spacing w:line="460" w:lineRule="exact"/>
        <w:ind w:firstLine="562" w:firstLineChars="200"/>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二、响应文件的评价、比较和成交</w:t>
      </w:r>
    </w:p>
    <w:p w14:paraId="75C8D921">
      <w:pPr>
        <w:pStyle w:val="16"/>
        <w:numPr>
          <w:ilvl w:val="0"/>
          <w:numId w:val="0"/>
        </w:numPr>
        <w:spacing w:line="460" w:lineRule="exact"/>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1、评审委员会审查供应商的响应文件是否在实质上响应了采购文件的要求，审查不合格的响应文件不再进行后续一对一</w:t>
      </w:r>
      <w:r>
        <w:rPr>
          <w:rFonts w:hint="eastAsia" w:ascii="宋体" w:hAnsi="宋体" w:eastAsia="宋体" w:cs="宋体"/>
          <w:sz w:val="28"/>
          <w:szCs w:val="28"/>
          <w:highlight w:val="none"/>
          <w:lang w:val="en-US" w:eastAsia="zh-CN"/>
        </w:rPr>
        <w:t>竞价</w:t>
      </w:r>
      <w:r>
        <w:rPr>
          <w:rFonts w:hint="eastAsia" w:ascii="宋体" w:hAnsi="宋体" w:eastAsia="宋体" w:cs="宋体"/>
          <w:sz w:val="28"/>
          <w:szCs w:val="28"/>
          <w:highlight w:val="none"/>
        </w:rPr>
        <w:t>。</w:t>
      </w:r>
    </w:p>
    <w:p w14:paraId="483A9EA7">
      <w:pPr>
        <w:pStyle w:val="16"/>
        <w:numPr>
          <w:ilvl w:val="0"/>
          <w:numId w:val="0"/>
        </w:numPr>
        <w:spacing w:line="460" w:lineRule="exact"/>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2、评审委员会对有效响应供应商采取</w:t>
      </w:r>
      <w:r>
        <w:rPr>
          <w:rFonts w:hint="eastAsia" w:ascii="宋体" w:hAnsi="宋体" w:eastAsia="宋体" w:cs="宋体"/>
          <w:color w:val="FF0000"/>
          <w:sz w:val="28"/>
          <w:szCs w:val="28"/>
          <w:highlight w:val="none"/>
        </w:rPr>
        <w:t>多轮报价谈判，</w:t>
      </w:r>
      <w:r>
        <w:rPr>
          <w:rFonts w:hint="eastAsia" w:cs="宋体"/>
          <w:color w:val="FF0000"/>
          <w:sz w:val="28"/>
          <w:szCs w:val="28"/>
          <w:highlight w:val="none"/>
          <w:lang w:val="en-US" w:eastAsia="zh-CN"/>
        </w:rPr>
        <w:t>供应商</w:t>
      </w:r>
      <w:r>
        <w:rPr>
          <w:rFonts w:hint="eastAsia" w:ascii="宋体" w:hAnsi="宋体" w:eastAsia="宋体" w:cs="宋体"/>
          <w:color w:val="FF0000"/>
          <w:sz w:val="28"/>
          <w:szCs w:val="28"/>
          <w:highlight w:val="none"/>
        </w:rPr>
        <w:t>第一轮入围后，须进行第二轮报价。</w:t>
      </w:r>
      <w:r>
        <w:rPr>
          <w:rFonts w:hint="eastAsia" w:ascii="宋体" w:hAnsi="宋体" w:eastAsia="宋体" w:cs="宋体"/>
          <w:sz w:val="28"/>
          <w:szCs w:val="28"/>
          <w:highlight w:val="none"/>
        </w:rPr>
        <w:t>供应商下轮报价（最终报价）不得高于上一轮报价（一次报价）。成交原则为符合采购需求且报价最低。</w:t>
      </w:r>
    </w:p>
    <w:p w14:paraId="1CA299AB">
      <w:pPr>
        <w:pStyle w:val="16"/>
        <w:numPr>
          <w:ilvl w:val="0"/>
          <w:numId w:val="0"/>
        </w:numPr>
        <w:spacing w:line="460" w:lineRule="exact"/>
        <w:ind w:firstLine="560" w:firstLineChars="200"/>
        <w:rPr>
          <w:rFonts w:hint="eastAsia" w:ascii="宋体" w:hAnsi="宋体" w:eastAsia="宋体" w:cs="宋体"/>
          <w:sz w:val="28"/>
          <w:szCs w:val="28"/>
          <w:highlight w:val="none"/>
        </w:rPr>
      </w:pPr>
      <w:r>
        <w:rPr>
          <w:rFonts w:hint="eastAsia" w:ascii="宋体" w:hAnsi="宋体" w:eastAsia="宋体" w:cs="宋体"/>
          <w:color w:val="FF0000"/>
          <w:sz w:val="28"/>
          <w:szCs w:val="28"/>
          <w:highlight w:val="none"/>
          <w:lang w:val="en-US" w:eastAsia="zh-CN"/>
        </w:rPr>
        <w:t>所有参与本项目报价并愿意接受最低价的供应商，均可进行“以房抵工”比例的竞争，填报“以房抵工”比例(</w:t>
      </w:r>
      <w:r>
        <w:rPr>
          <w:rFonts w:hint="eastAsia" w:ascii="宋体" w:hAnsi="宋体" w:eastAsia="宋体" w:cs="宋体"/>
          <w:b/>
          <w:bCs/>
          <w:color w:val="FF0000"/>
          <w:sz w:val="28"/>
          <w:szCs w:val="28"/>
          <w:highlight w:val="none"/>
          <w:lang w:val="en-US" w:eastAsia="zh-CN"/>
        </w:rPr>
        <w:t>供应商在填报时应填报10%及以上的整数</w:t>
      </w:r>
      <w:r>
        <w:rPr>
          <w:rFonts w:hint="eastAsia" w:ascii="宋体" w:hAnsi="宋体" w:eastAsia="宋体" w:cs="宋体"/>
          <w:color w:val="FF0000"/>
          <w:sz w:val="28"/>
          <w:szCs w:val="28"/>
          <w:highlight w:val="none"/>
          <w:lang w:val="en-US" w:eastAsia="zh-CN"/>
        </w:rPr>
        <w:t>)。报价最低的供应商在“以房抵工”比例评审时享受3%的奖励。(例如：报价最低的供应商如果填报“以房抵工”比例为25%,评审时该供应商按28%进行评审，结算时仍按其填报的25%进行结算)。“以房抵工”评审比例最高的供应商为中标人，最高评审比例相同时，则同比例供应商需再次填报“以房抵工”比例(不得低于上一轮),直至选出“以房抵工”评审比例最高的供应商为中标人。</w:t>
      </w:r>
    </w:p>
    <w:p w14:paraId="5AA93B81">
      <w:pPr>
        <w:pStyle w:val="16"/>
        <w:numPr>
          <w:ilvl w:val="0"/>
          <w:numId w:val="0"/>
        </w:numPr>
        <w:spacing w:line="460" w:lineRule="exact"/>
        <w:ind w:firstLine="560" w:firstLineChars="200"/>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lang w:val="en-US" w:eastAsia="zh-CN"/>
        </w:rPr>
        <w:t>3、响应供应商不足3家或经评审后</w:t>
      </w:r>
      <w:r>
        <w:rPr>
          <w:rFonts w:hint="eastAsia" w:ascii="宋体" w:hAnsi="宋体" w:eastAsia="宋体" w:cs="宋体"/>
          <w:sz w:val="28"/>
          <w:szCs w:val="28"/>
          <w:highlight w:val="none"/>
        </w:rPr>
        <w:t>有效响应供应商不足</w:t>
      </w:r>
      <w:r>
        <w:rPr>
          <w:rFonts w:hint="eastAsia" w:ascii="宋体" w:hAnsi="宋体" w:eastAsia="宋体" w:cs="宋体"/>
          <w:sz w:val="28"/>
          <w:szCs w:val="28"/>
          <w:highlight w:val="none"/>
          <w:lang w:val="en-US" w:eastAsia="zh-CN"/>
        </w:rPr>
        <w:t>2</w:t>
      </w:r>
      <w:r>
        <w:rPr>
          <w:rFonts w:hint="eastAsia" w:ascii="宋体" w:hAnsi="宋体" w:eastAsia="宋体" w:cs="宋体"/>
          <w:sz w:val="28"/>
          <w:szCs w:val="28"/>
          <w:highlight w:val="none"/>
        </w:rPr>
        <w:t>家时，宣布流标</w:t>
      </w:r>
      <w:r>
        <w:rPr>
          <w:rFonts w:hint="eastAsia" w:ascii="宋体" w:hAnsi="宋体" w:eastAsia="宋体" w:cs="宋体"/>
          <w:sz w:val="28"/>
          <w:szCs w:val="28"/>
          <w:highlight w:val="none"/>
          <w:lang w:eastAsia="zh-CN"/>
        </w:rPr>
        <w:t>；经评审后，有效响应供应商大于等于3家时，则与有效响应的全部供应商进行</w:t>
      </w:r>
      <w:r>
        <w:rPr>
          <w:rFonts w:hint="eastAsia" w:ascii="宋体" w:hAnsi="宋体" w:eastAsia="宋体" w:cs="宋体"/>
          <w:sz w:val="28"/>
          <w:szCs w:val="28"/>
          <w:highlight w:val="none"/>
          <w:lang w:val="en-US" w:eastAsia="zh-CN"/>
        </w:rPr>
        <w:t>竞价</w:t>
      </w:r>
      <w:r>
        <w:rPr>
          <w:rFonts w:hint="eastAsia" w:ascii="宋体" w:hAnsi="宋体" w:eastAsia="宋体" w:cs="宋体"/>
          <w:sz w:val="28"/>
          <w:szCs w:val="28"/>
          <w:highlight w:val="none"/>
          <w:lang w:eastAsia="zh-CN"/>
        </w:rPr>
        <w:t>:有效响应供应商只有2家时，则与2家进行</w:t>
      </w:r>
      <w:r>
        <w:rPr>
          <w:rFonts w:hint="eastAsia" w:ascii="宋体" w:hAnsi="宋体" w:eastAsia="宋体" w:cs="宋体"/>
          <w:sz w:val="28"/>
          <w:szCs w:val="28"/>
          <w:highlight w:val="none"/>
          <w:lang w:val="en-US" w:eastAsia="zh-CN"/>
        </w:rPr>
        <w:t>竞价</w:t>
      </w:r>
      <w:r>
        <w:rPr>
          <w:rFonts w:hint="eastAsia" w:ascii="宋体" w:hAnsi="宋体" w:eastAsia="宋体" w:cs="宋体"/>
          <w:sz w:val="28"/>
          <w:szCs w:val="28"/>
          <w:highlight w:val="none"/>
          <w:lang w:eastAsia="zh-CN"/>
        </w:rPr>
        <w:t>。</w:t>
      </w:r>
    </w:p>
    <w:p w14:paraId="4A5B5345">
      <w:pPr>
        <w:pStyle w:val="16"/>
        <w:numPr>
          <w:ilvl w:val="0"/>
          <w:numId w:val="0"/>
        </w:numPr>
        <w:spacing w:line="460" w:lineRule="exact"/>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4、</w:t>
      </w:r>
      <w:r>
        <w:rPr>
          <w:rFonts w:hint="eastAsia" w:ascii="宋体" w:hAnsi="宋体" w:eastAsia="宋体" w:cs="宋体"/>
          <w:sz w:val="28"/>
          <w:szCs w:val="28"/>
          <w:highlight w:val="none"/>
        </w:rPr>
        <w:t>评审委员会认为各投标报价均较高时，可以否决全部投标。</w:t>
      </w:r>
    </w:p>
    <w:p w14:paraId="295ACF43">
      <w:pPr>
        <w:pStyle w:val="16"/>
        <w:numPr>
          <w:ilvl w:val="0"/>
          <w:numId w:val="0"/>
        </w:numPr>
        <w:spacing w:line="460" w:lineRule="exact"/>
        <w:ind w:firstLine="562" w:firstLineChars="200"/>
        <w:jc w:val="center"/>
        <w:rPr>
          <w:rFonts w:hint="eastAsia" w:ascii="宋体" w:hAnsi="宋体" w:eastAsia="宋体" w:cs="宋体"/>
          <w:b/>
          <w:bCs/>
          <w:sz w:val="28"/>
          <w:szCs w:val="28"/>
          <w:highlight w:val="none"/>
        </w:rPr>
      </w:pPr>
      <w:r>
        <w:rPr>
          <w:rFonts w:hint="eastAsia" w:ascii="宋体" w:hAnsi="宋体" w:eastAsia="宋体" w:cs="宋体"/>
          <w:b/>
          <w:sz w:val="28"/>
          <w:szCs w:val="28"/>
          <w:highlight w:val="none"/>
        </w:rPr>
        <w:br w:type="page"/>
      </w:r>
      <w:bookmarkStart w:id="17" w:name="_Hlk109368601"/>
      <w:r>
        <w:rPr>
          <w:rFonts w:hint="eastAsia" w:ascii="宋体" w:hAnsi="宋体" w:eastAsia="宋体" w:cs="宋体"/>
          <w:b/>
          <w:sz w:val="28"/>
          <w:szCs w:val="28"/>
          <w:highlight w:val="none"/>
          <w:lang w:val="en-US" w:eastAsia="zh-CN"/>
        </w:rPr>
        <w:t xml:space="preserve">第三章 </w:t>
      </w:r>
      <w:r>
        <w:rPr>
          <w:rFonts w:hint="eastAsia" w:ascii="宋体" w:hAnsi="宋体" w:eastAsia="宋体" w:cs="宋体"/>
          <w:b/>
          <w:bCs/>
          <w:sz w:val="28"/>
          <w:szCs w:val="28"/>
          <w:highlight w:val="none"/>
        </w:rPr>
        <w:t>采购需求</w:t>
      </w:r>
    </w:p>
    <w:p w14:paraId="50DC5680">
      <w:pPr>
        <w:pStyle w:val="16"/>
        <w:numPr>
          <w:ilvl w:val="0"/>
          <w:numId w:val="0"/>
        </w:numPr>
        <w:spacing w:line="460" w:lineRule="exact"/>
        <w:ind w:firstLine="562" w:firstLineChars="200"/>
        <w:jc w:val="center"/>
        <w:rPr>
          <w:rFonts w:hint="eastAsia" w:ascii="宋体" w:hAnsi="宋体" w:eastAsia="宋体" w:cs="宋体"/>
          <w:b/>
          <w:bCs/>
          <w:sz w:val="28"/>
          <w:szCs w:val="28"/>
          <w:highlight w:val="none"/>
        </w:rPr>
      </w:pPr>
    </w:p>
    <w:p w14:paraId="7C0A6B81">
      <w:pPr>
        <w:pStyle w:val="9"/>
        <w:shd w:val="clear" w:color="auto" w:fill="FFFFFF"/>
        <w:spacing w:before="0" w:beforeAutospacing="0" w:after="0" w:afterAutospacing="0"/>
        <w:jc w:val="both"/>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一、</w:t>
      </w:r>
      <w:r>
        <w:rPr>
          <w:rFonts w:hint="eastAsia" w:asciiTheme="minorEastAsia" w:hAnsiTheme="minorEastAsia" w:cstheme="minorEastAsia"/>
          <w:b/>
          <w:bCs/>
          <w:sz w:val="28"/>
          <w:szCs w:val="28"/>
          <w:lang w:eastAsia="zh-CN"/>
        </w:rPr>
        <w:t>项目</w:t>
      </w:r>
      <w:r>
        <w:rPr>
          <w:rFonts w:hint="eastAsia" w:asciiTheme="minorEastAsia" w:hAnsiTheme="minorEastAsia" w:cstheme="minorEastAsia"/>
          <w:b/>
          <w:bCs/>
          <w:sz w:val="28"/>
          <w:szCs w:val="28"/>
          <w:lang w:val="en-US" w:eastAsia="zh-CN"/>
        </w:rPr>
        <w:t>内容</w:t>
      </w:r>
      <w:r>
        <w:rPr>
          <w:rFonts w:hint="eastAsia" w:asciiTheme="minorEastAsia" w:hAnsiTheme="minorEastAsia" w:cstheme="minorEastAsia"/>
          <w:b/>
          <w:bCs/>
          <w:sz w:val="28"/>
          <w:szCs w:val="28"/>
          <w:lang w:eastAsia="zh-CN"/>
        </w:rPr>
        <w:t>：</w:t>
      </w:r>
    </w:p>
    <w:p w14:paraId="0BC295F4">
      <w:pPr>
        <w:pStyle w:val="9"/>
        <w:shd w:val="clear" w:color="auto" w:fill="FFFFFF"/>
        <w:spacing w:before="0" w:beforeAutospacing="0" w:after="0" w:afterAutospacing="0"/>
        <w:ind w:firstLine="560" w:firstLineChars="200"/>
        <w:jc w:val="both"/>
        <w:rPr>
          <w:rFonts w:hint="default"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1、</w:t>
      </w:r>
      <w:r>
        <w:rPr>
          <w:rFonts w:hint="eastAsia" w:asciiTheme="minorEastAsia" w:hAnsiTheme="minorEastAsia" w:cstheme="minorEastAsia"/>
          <w:b w:val="0"/>
          <w:bCs w:val="0"/>
          <w:sz w:val="28"/>
          <w:szCs w:val="28"/>
          <w:lang w:eastAsia="zh-CN"/>
        </w:rPr>
        <w:t>项目</w:t>
      </w:r>
      <w:r>
        <w:rPr>
          <w:rFonts w:hint="eastAsia" w:asciiTheme="minorEastAsia" w:hAnsiTheme="minorEastAsia" w:cstheme="minorEastAsia"/>
          <w:b w:val="0"/>
          <w:bCs w:val="0"/>
          <w:sz w:val="28"/>
          <w:szCs w:val="28"/>
        </w:rPr>
        <w:t>名</w:t>
      </w:r>
      <w:r>
        <w:rPr>
          <w:rFonts w:hint="eastAsia" w:asciiTheme="minorEastAsia" w:hAnsiTheme="minorEastAsia" w:cstheme="minorEastAsia"/>
          <w:b w:val="0"/>
          <w:bCs w:val="0"/>
          <w:sz w:val="28"/>
          <w:szCs w:val="28"/>
          <w:lang w:eastAsia="zh-CN"/>
        </w:rPr>
        <w:t>称：</w:t>
      </w:r>
      <w:r>
        <w:rPr>
          <w:rFonts w:hint="eastAsia" w:asciiTheme="minorEastAsia" w:hAnsiTheme="minorEastAsia" w:cstheme="minorEastAsia"/>
          <w:b w:val="0"/>
          <w:bCs w:val="0"/>
          <w:sz w:val="28"/>
          <w:szCs w:val="28"/>
          <w:lang w:val="en-US" w:eastAsia="zh-CN"/>
        </w:rPr>
        <w:t>园林绿化项目</w:t>
      </w:r>
    </w:p>
    <w:p w14:paraId="6DD68380">
      <w:pPr>
        <w:pStyle w:val="9"/>
        <w:shd w:val="clear" w:color="auto" w:fill="FFFFFF"/>
        <w:spacing w:before="0" w:beforeAutospacing="0" w:after="0" w:afterAutospacing="0"/>
        <w:ind w:firstLine="560" w:firstLineChars="200"/>
        <w:jc w:val="both"/>
        <w:rPr>
          <w:rFonts w:hint="eastAsia" w:ascii="宋体" w:hAnsi="宋体" w:eastAsia="宋体" w:cs="宋体"/>
          <w:b w:val="0"/>
          <w:bCs w:val="0"/>
          <w:kern w:val="2"/>
          <w:sz w:val="28"/>
          <w:szCs w:val="28"/>
          <w:highlight w:val="none"/>
          <w:lang w:val="en-US" w:eastAsia="zh-CN" w:bidi="ar-SA"/>
        </w:rPr>
      </w:pPr>
      <w:r>
        <w:rPr>
          <w:rFonts w:hint="eastAsia" w:asciiTheme="minorEastAsia" w:hAnsiTheme="minorEastAsia" w:cstheme="minorEastAsia"/>
          <w:b w:val="0"/>
          <w:bCs w:val="0"/>
          <w:sz w:val="28"/>
          <w:szCs w:val="28"/>
          <w:lang w:val="en-US" w:eastAsia="zh-CN"/>
        </w:rPr>
        <w:t>2、</w:t>
      </w:r>
      <w:r>
        <w:rPr>
          <w:rFonts w:hint="eastAsia" w:ascii="宋体" w:hAnsi="宋体" w:eastAsia="宋体" w:cs="宋体"/>
          <w:b w:val="0"/>
          <w:bCs w:val="0"/>
          <w:kern w:val="2"/>
          <w:sz w:val="28"/>
          <w:szCs w:val="28"/>
          <w:highlight w:val="none"/>
          <w:lang w:val="en-US" w:eastAsia="zh-CN" w:bidi="ar-SA"/>
        </w:rPr>
        <w:t>本项目控制价：</w:t>
      </w:r>
      <w:r>
        <w:rPr>
          <w:rFonts w:hint="eastAsia" w:ascii="宋体" w:hAnsi="宋体" w:cs="宋体"/>
          <w:b w:val="0"/>
          <w:bCs w:val="0"/>
          <w:kern w:val="2"/>
          <w:sz w:val="28"/>
          <w:szCs w:val="28"/>
          <w:highlight w:val="none"/>
          <w:lang w:val="en-US" w:eastAsia="zh-CN" w:bidi="ar-SA"/>
        </w:rPr>
        <w:t>7</w:t>
      </w:r>
      <w:r>
        <w:rPr>
          <w:rFonts w:hint="eastAsia" w:cs="宋体"/>
          <w:b w:val="0"/>
          <w:bCs w:val="0"/>
          <w:kern w:val="2"/>
          <w:sz w:val="28"/>
          <w:szCs w:val="28"/>
          <w:highlight w:val="none"/>
          <w:lang w:val="en-US" w:eastAsia="zh-CN" w:bidi="ar-SA"/>
        </w:rPr>
        <w:t>5</w:t>
      </w:r>
      <w:r>
        <w:rPr>
          <w:rFonts w:hint="eastAsia" w:ascii="宋体" w:hAnsi="宋体" w:eastAsia="宋体" w:cs="宋体"/>
          <w:b w:val="0"/>
          <w:bCs w:val="0"/>
          <w:kern w:val="2"/>
          <w:sz w:val="28"/>
          <w:szCs w:val="28"/>
          <w:highlight w:val="none"/>
          <w:lang w:val="en-US" w:eastAsia="zh-CN" w:bidi="ar-SA"/>
        </w:rPr>
        <w:t>0000.00元(</w:t>
      </w:r>
      <w:r>
        <w:rPr>
          <w:rFonts w:hint="eastAsia" w:eastAsia="宋体" w:cs="宋体"/>
          <w:b w:val="0"/>
          <w:bCs w:val="0"/>
          <w:kern w:val="2"/>
          <w:sz w:val="28"/>
          <w:szCs w:val="28"/>
          <w:highlight w:val="none"/>
          <w:lang w:val="en-US" w:eastAsia="zh-CN" w:bidi="ar-SA"/>
        </w:rPr>
        <w:t>单价控制价25元/公斤，不</w:t>
      </w:r>
      <w:r>
        <w:rPr>
          <w:rFonts w:hint="eastAsia" w:ascii="宋体" w:hAnsi="宋体" w:eastAsia="宋体" w:cs="宋体"/>
          <w:b w:val="0"/>
          <w:bCs w:val="0"/>
          <w:kern w:val="2"/>
          <w:sz w:val="28"/>
          <w:szCs w:val="28"/>
          <w:highlight w:val="none"/>
          <w:lang w:val="en-US" w:eastAsia="zh-CN" w:bidi="ar-SA"/>
        </w:rPr>
        <w:t>含税，报价不得超过最高限价)</w:t>
      </w:r>
    </w:p>
    <w:p w14:paraId="45A50993">
      <w:pPr>
        <w:pStyle w:val="9"/>
        <w:shd w:val="clear" w:color="auto" w:fill="FFFFFF"/>
        <w:spacing w:before="0" w:beforeAutospacing="0" w:after="0" w:afterAutospacing="0"/>
        <w:ind w:firstLine="560" w:firstLineChars="200"/>
        <w:jc w:val="both"/>
        <w:rPr>
          <w:rFonts w:hint="eastAsia" w:eastAsia="宋体" w:cs="宋体"/>
          <w:b w:val="0"/>
          <w:bCs w:val="0"/>
          <w:kern w:val="2"/>
          <w:sz w:val="28"/>
          <w:szCs w:val="28"/>
          <w:highlight w:val="none"/>
          <w:lang w:val="en-US" w:eastAsia="zh-CN" w:bidi="ar-SA"/>
        </w:rPr>
      </w:pPr>
      <w:r>
        <w:rPr>
          <w:rFonts w:hint="eastAsia" w:eastAsia="宋体" w:cs="宋体"/>
          <w:b w:val="0"/>
          <w:bCs w:val="0"/>
          <w:kern w:val="2"/>
          <w:sz w:val="28"/>
          <w:szCs w:val="28"/>
          <w:highlight w:val="none"/>
          <w:lang w:val="en-US" w:eastAsia="zh-CN" w:bidi="ar-SA"/>
        </w:rPr>
        <w:t>3、本项目报价采用全费用综合单价，报价包含但不限于：人工费、运输费、管理费、利润等一切费用，定价后不因市场价格波动及其他原因做任何调整（另有约定的除外）。</w:t>
      </w:r>
      <w:r>
        <w:rPr>
          <w:rFonts w:hint="eastAsia" w:cs="宋体"/>
          <w:b/>
          <w:bCs/>
          <w:color w:val="000000"/>
          <w:sz w:val="28"/>
          <w:szCs w:val="28"/>
          <w:highlight w:val="yellow"/>
          <w:lang w:val="en-US" w:eastAsia="zh-CN"/>
        </w:rPr>
        <w:t>本项目采用总价和单价双控方式，单价和总价均不能超过最高限价。</w:t>
      </w:r>
    </w:p>
    <w:p w14:paraId="6CD84C6C">
      <w:pPr>
        <w:pStyle w:val="9"/>
        <w:shd w:val="clear" w:color="auto" w:fill="FFFFFF"/>
        <w:spacing w:before="0" w:beforeAutospacing="0" w:after="0" w:afterAutospacing="0"/>
        <w:ind w:firstLine="560" w:firstLineChars="200"/>
        <w:jc w:val="both"/>
        <w:rPr>
          <w:rFonts w:hint="eastAsia" w:ascii="宋体" w:hAnsi="宋体" w:eastAsia="宋体" w:cs="宋体"/>
          <w:b w:val="0"/>
          <w:bCs w:val="0"/>
          <w:kern w:val="2"/>
          <w:sz w:val="28"/>
          <w:szCs w:val="28"/>
          <w:highlight w:val="none"/>
          <w:lang w:val="en-US" w:eastAsia="zh-CN" w:bidi="ar-SA"/>
        </w:rPr>
      </w:pPr>
      <w:r>
        <w:rPr>
          <w:rFonts w:hint="eastAsia" w:ascii="宋体" w:hAnsi="宋体" w:eastAsia="宋体" w:cs="宋体"/>
          <w:b w:val="0"/>
          <w:bCs w:val="0"/>
          <w:kern w:val="2"/>
          <w:sz w:val="28"/>
          <w:szCs w:val="28"/>
          <w:highlight w:val="none"/>
          <w:lang w:val="en-US" w:eastAsia="zh-CN" w:bidi="ar-SA"/>
        </w:rPr>
        <w:t>4、</w:t>
      </w:r>
      <w:r>
        <w:rPr>
          <w:rFonts w:hint="eastAsia" w:eastAsia="宋体" w:cs="宋体"/>
          <w:b w:val="0"/>
          <w:bCs w:val="0"/>
          <w:kern w:val="2"/>
          <w:sz w:val="28"/>
          <w:szCs w:val="28"/>
          <w:highlight w:val="none"/>
          <w:lang w:val="en-US" w:eastAsia="zh-CN" w:bidi="ar-SA"/>
        </w:rPr>
        <w:t>工程量：30000公斤，</w:t>
      </w:r>
      <w:r>
        <w:rPr>
          <w:rFonts w:hint="eastAsia" w:ascii="宋体" w:hAnsi="宋体" w:eastAsia="宋体" w:cs="宋体"/>
          <w:b w:val="0"/>
          <w:bCs w:val="0"/>
          <w:kern w:val="2"/>
          <w:sz w:val="28"/>
          <w:szCs w:val="28"/>
          <w:highlight w:val="none"/>
          <w:lang w:val="en-US" w:eastAsia="zh-CN" w:bidi="ar-SA"/>
        </w:rPr>
        <w:t>招标</w:t>
      </w:r>
      <w:r>
        <w:rPr>
          <w:rFonts w:hint="eastAsia" w:eastAsia="宋体" w:cs="宋体"/>
          <w:b w:val="0"/>
          <w:bCs w:val="0"/>
          <w:kern w:val="2"/>
          <w:sz w:val="28"/>
          <w:szCs w:val="28"/>
          <w:highlight w:val="none"/>
          <w:lang w:val="en-US" w:eastAsia="zh-CN" w:bidi="ar-SA"/>
        </w:rPr>
        <w:t>工程</w:t>
      </w:r>
      <w:r>
        <w:rPr>
          <w:rFonts w:hint="eastAsia" w:ascii="宋体" w:hAnsi="宋体" w:eastAsia="宋体" w:cs="宋体"/>
          <w:b w:val="0"/>
          <w:bCs w:val="0"/>
          <w:kern w:val="2"/>
          <w:sz w:val="28"/>
          <w:szCs w:val="28"/>
          <w:highlight w:val="none"/>
          <w:lang w:val="en-US" w:eastAsia="zh-CN" w:bidi="ar-SA"/>
        </w:rPr>
        <w:t>量为暂定量，据实结算，招标人有权对工程量进行增减，投标人不得有异议，投标人自行考虑和承担由此造成的不平衡报价风险。</w:t>
      </w:r>
    </w:p>
    <w:p w14:paraId="34C2BF91">
      <w:pPr>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二</w:t>
      </w:r>
      <w:r>
        <w:rPr>
          <w:rFonts w:hint="eastAsia" w:asciiTheme="minorEastAsia" w:hAnsiTheme="minorEastAsia" w:cstheme="minorEastAsia"/>
          <w:b/>
          <w:bCs/>
          <w:sz w:val="28"/>
          <w:szCs w:val="28"/>
        </w:rPr>
        <w:t>、付款方式</w:t>
      </w:r>
    </w:p>
    <w:p w14:paraId="13CBC5AD">
      <w:pPr>
        <w:ind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1、本项目无</w:t>
      </w:r>
      <w:r>
        <w:rPr>
          <w:rFonts w:hint="eastAsia" w:asciiTheme="minorEastAsia" w:hAnsiTheme="minorEastAsia" w:cstheme="minorEastAsia"/>
          <w:sz w:val="28"/>
          <w:szCs w:val="28"/>
          <w:lang w:eastAsia="zh-CN"/>
        </w:rPr>
        <w:t>项目</w:t>
      </w:r>
      <w:r>
        <w:rPr>
          <w:rFonts w:hint="eastAsia" w:asciiTheme="minorEastAsia" w:hAnsiTheme="minorEastAsia" w:cstheme="minorEastAsia"/>
          <w:sz w:val="28"/>
          <w:szCs w:val="28"/>
        </w:rPr>
        <w:t>预付款。</w:t>
      </w:r>
    </w:p>
    <w:p w14:paraId="36824B24">
      <w:pPr>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2、苗木规格满足项目要求验收标准。</w:t>
      </w:r>
    </w:p>
    <w:p w14:paraId="16E153C4">
      <w:pPr>
        <w:ind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lang w:val="en-US" w:eastAsia="zh-CN"/>
        </w:rPr>
        <w:t>3</w:t>
      </w:r>
      <w:r>
        <w:rPr>
          <w:rFonts w:hint="eastAsia" w:asciiTheme="minorEastAsia" w:hAnsiTheme="minorEastAsia" w:cstheme="minorEastAsia"/>
          <w:sz w:val="28"/>
          <w:szCs w:val="28"/>
        </w:rPr>
        <w:t>、</w:t>
      </w:r>
      <w:r>
        <w:rPr>
          <w:rFonts w:hint="eastAsia" w:asciiTheme="minorEastAsia" w:hAnsiTheme="minorEastAsia" w:cstheme="minorEastAsia"/>
          <w:sz w:val="28"/>
          <w:szCs w:val="28"/>
          <w:lang w:eastAsia="zh-CN"/>
        </w:rPr>
        <w:t>本项目为甲方代甲方下属各公司进行</w:t>
      </w:r>
      <w:r>
        <w:rPr>
          <w:rFonts w:hint="eastAsia" w:asciiTheme="minorEastAsia" w:hAnsiTheme="minorEastAsia" w:cstheme="minorEastAsia"/>
          <w:sz w:val="28"/>
          <w:szCs w:val="28"/>
          <w:lang w:val="en-US" w:eastAsia="zh-CN"/>
        </w:rPr>
        <w:t>苗木采购项目。</w:t>
      </w:r>
      <w:r>
        <w:rPr>
          <w:rFonts w:hint="eastAsia" w:asciiTheme="minorEastAsia" w:hAnsiTheme="minorEastAsia" w:cstheme="minorEastAsia"/>
          <w:sz w:val="28"/>
          <w:szCs w:val="28"/>
        </w:rPr>
        <w:t>付款前，乙方需向甲方</w:t>
      </w:r>
      <w:r>
        <w:rPr>
          <w:rFonts w:hint="eastAsia" w:asciiTheme="minorEastAsia" w:hAnsiTheme="minorEastAsia" w:cstheme="minorEastAsia"/>
          <w:sz w:val="28"/>
          <w:szCs w:val="28"/>
          <w:lang w:eastAsia="zh-CN"/>
        </w:rPr>
        <w:t>对应下属公司</w:t>
      </w:r>
      <w:r>
        <w:rPr>
          <w:rFonts w:hint="eastAsia" w:asciiTheme="minorEastAsia" w:hAnsiTheme="minorEastAsia" w:cstheme="minorEastAsia"/>
          <w:sz w:val="28"/>
          <w:szCs w:val="28"/>
        </w:rPr>
        <w:t>开具</w:t>
      </w:r>
      <w:r>
        <w:rPr>
          <w:rFonts w:hint="eastAsia" w:asciiTheme="minorEastAsia" w:hAnsiTheme="minorEastAsia" w:cstheme="minorEastAsia"/>
          <w:sz w:val="28"/>
          <w:szCs w:val="28"/>
          <w:lang w:eastAsia="zh-CN"/>
        </w:rPr>
        <w:t>正规专用发票</w:t>
      </w:r>
      <w:r>
        <w:rPr>
          <w:rFonts w:hint="eastAsia" w:asciiTheme="minorEastAsia" w:hAnsiTheme="minorEastAsia" w:cstheme="minorEastAsia"/>
          <w:sz w:val="28"/>
          <w:szCs w:val="28"/>
        </w:rPr>
        <w:t>，甲方</w:t>
      </w:r>
      <w:r>
        <w:rPr>
          <w:rFonts w:hint="eastAsia" w:asciiTheme="minorEastAsia" w:hAnsiTheme="minorEastAsia" w:cstheme="minorEastAsia"/>
          <w:sz w:val="28"/>
          <w:szCs w:val="28"/>
          <w:lang w:eastAsia="zh-CN"/>
        </w:rPr>
        <w:t>对应下属公司</w:t>
      </w:r>
      <w:r>
        <w:rPr>
          <w:rFonts w:hint="eastAsia" w:asciiTheme="minorEastAsia" w:hAnsiTheme="minorEastAsia" w:cstheme="minorEastAsia"/>
          <w:sz w:val="28"/>
          <w:szCs w:val="28"/>
        </w:rPr>
        <w:t>收到发票后安排付款。若乙方未开具</w:t>
      </w:r>
      <w:r>
        <w:rPr>
          <w:rFonts w:hint="eastAsia" w:asciiTheme="minorEastAsia" w:hAnsiTheme="minorEastAsia" w:cstheme="minorEastAsia"/>
          <w:sz w:val="28"/>
          <w:szCs w:val="28"/>
          <w:lang w:eastAsia="zh-CN"/>
        </w:rPr>
        <w:t>正规专用</w:t>
      </w:r>
      <w:r>
        <w:rPr>
          <w:rFonts w:hint="eastAsia" w:asciiTheme="minorEastAsia" w:hAnsiTheme="minorEastAsia" w:cstheme="minorEastAsia"/>
          <w:sz w:val="28"/>
          <w:szCs w:val="28"/>
        </w:rPr>
        <w:t>发票的，甲方</w:t>
      </w:r>
      <w:r>
        <w:rPr>
          <w:rFonts w:hint="eastAsia" w:asciiTheme="minorEastAsia" w:hAnsiTheme="minorEastAsia" w:cstheme="minorEastAsia"/>
          <w:sz w:val="28"/>
          <w:szCs w:val="28"/>
          <w:lang w:eastAsia="zh-CN"/>
        </w:rPr>
        <w:t>对应下属公司</w:t>
      </w:r>
      <w:r>
        <w:rPr>
          <w:rFonts w:hint="eastAsia" w:asciiTheme="minorEastAsia" w:hAnsiTheme="minorEastAsia" w:cstheme="minorEastAsia"/>
          <w:sz w:val="28"/>
          <w:szCs w:val="28"/>
        </w:rPr>
        <w:t>有权拒绝付款且不承担违约责任。</w:t>
      </w:r>
    </w:p>
    <w:p w14:paraId="4A248271">
      <w:pPr>
        <w:ind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lang w:val="en-US" w:eastAsia="zh-CN"/>
        </w:rPr>
        <w:t>4</w:t>
      </w:r>
      <w:r>
        <w:rPr>
          <w:rFonts w:hint="eastAsia" w:asciiTheme="minorEastAsia" w:hAnsiTheme="minorEastAsia" w:cstheme="minorEastAsia"/>
          <w:sz w:val="28"/>
          <w:szCs w:val="28"/>
        </w:rPr>
        <w:t>、货款分批支付，完成供货验收后，付至货款的85%，余款15%待三个月后且无质量争议一次性付清。</w:t>
      </w:r>
    </w:p>
    <w:p w14:paraId="7661C175">
      <w:pPr>
        <w:rPr>
          <w:rFonts w:asciiTheme="minorEastAsia" w:hAnsiTheme="minorEastAsia" w:cstheme="minorEastAsia"/>
          <w:b/>
          <w:bCs/>
          <w:sz w:val="28"/>
          <w:szCs w:val="28"/>
        </w:rPr>
      </w:pPr>
      <w:r>
        <w:rPr>
          <w:rFonts w:hint="eastAsia" w:asciiTheme="minorEastAsia" w:hAnsiTheme="minorEastAsia" w:cstheme="minorEastAsia"/>
          <w:b/>
          <w:bCs/>
          <w:sz w:val="28"/>
          <w:szCs w:val="28"/>
        </w:rPr>
        <w:t>二、申请人资格要求</w:t>
      </w:r>
    </w:p>
    <w:p w14:paraId="33B2B76A">
      <w:pPr>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1、满足《中华人民共和国政府采购法》第二十二条规定，须具有独立法人资格。</w:t>
      </w:r>
    </w:p>
    <w:p w14:paraId="4DA2B9E3">
      <w:pPr>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2、营业执照经营范围内须有苗木类的种植或销售，满足其中一项即可。</w:t>
      </w:r>
    </w:p>
    <w:p w14:paraId="3D99411B">
      <w:pPr>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3、具有进出口经营权证明或进口商授权经销、供货授权书。</w:t>
      </w:r>
    </w:p>
    <w:p w14:paraId="348CFA1B">
      <w:pPr>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4、本项目不接受联合体投标。</w:t>
      </w:r>
    </w:p>
    <w:p w14:paraId="4130B2AF">
      <w:pPr>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三、其他要求</w:t>
      </w:r>
    </w:p>
    <w:p w14:paraId="3ED96819">
      <w:pPr>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1、投标报价包括人工、包装、装卸、运输、损毁、税金等所有费用。</w:t>
      </w:r>
    </w:p>
    <w:p w14:paraId="1172C407">
      <w:pPr>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2、草籽品种为进口多年生黑麦草（草坪型），产地为新西兰、丹麦、荷兰、澳大利亚和美国之一。</w:t>
      </w:r>
    </w:p>
    <w:p w14:paraId="115A56AE">
      <w:pPr>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3、所有草籽为当年全新种子，无陈种、无霉变、无虫蛀、无结块，色泽均匀、气味正常，净度≥95%，发芽率≥80%，杂草种子数≤5000粒/KG，水分≤12%。</w:t>
      </w:r>
    </w:p>
    <w:p w14:paraId="7A282D46">
      <w:pPr>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4、供货方交货时需同步提供完整资料，随货交付：</w:t>
      </w:r>
    </w:p>
    <w:p w14:paraId="326B6714">
      <w:pPr>
        <w:ind w:firstLine="560" w:firstLineChars="200"/>
        <w:rPr>
          <w:rFonts w:hint="eastAsia" w:asciiTheme="minorEastAsia" w:hAnsiTheme="minorEastAsia" w:cstheme="minorEastAsia"/>
          <w:sz w:val="28"/>
          <w:szCs w:val="28"/>
          <w:lang w:val="en-US" w:eastAsia="zh-CN"/>
        </w:rPr>
      </w:pPr>
      <w:r>
        <w:rPr>
          <w:rFonts w:hint="eastAsia" w:ascii="宋体" w:hAnsi="宋体" w:eastAsia="宋体" w:cs="宋体"/>
          <w:sz w:val="28"/>
          <w:szCs w:val="28"/>
          <w:lang w:val="en-US" w:eastAsia="zh-CN"/>
        </w:rPr>
        <w:t>①</w:t>
      </w:r>
      <w:r>
        <w:rPr>
          <w:rFonts w:hint="eastAsia" w:asciiTheme="minorEastAsia" w:hAnsiTheme="minorEastAsia" w:cstheme="minorEastAsia"/>
          <w:sz w:val="28"/>
          <w:szCs w:val="28"/>
          <w:lang w:val="en-US" w:eastAsia="zh-CN"/>
        </w:rPr>
        <w:t>引进种子苗木检疫审批单、输出国官方植物检疫证书、海关报关单、原产地证书、国外品种登记或品种注册证明；</w:t>
      </w:r>
    </w:p>
    <w:p w14:paraId="5B9F81EC">
      <w:pPr>
        <w:ind w:firstLine="560" w:firstLineChars="200"/>
        <w:rPr>
          <w:rFonts w:hint="eastAsia" w:asciiTheme="minorEastAsia" w:hAnsiTheme="minorEastAsia" w:cstheme="minorEastAsia"/>
          <w:sz w:val="28"/>
          <w:szCs w:val="28"/>
          <w:lang w:val="en-US" w:eastAsia="zh-CN"/>
        </w:rPr>
      </w:pPr>
      <w:r>
        <w:rPr>
          <w:rFonts w:hint="eastAsia" w:ascii="宋体" w:hAnsi="宋体" w:eastAsia="宋体" w:cs="宋体"/>
          <w:sz w:val="28"/>
          <w:szCs w:val="28"/>
          <w:lang w:val="en-US" w:eastAsia="zh-CN"/>
        </w:rPr>
        <w:t>②</w:t>
      </w:r>
      <w:r>
        <w:rPr>
          <w:rFonts w:hint="eastAsia" w:asciiTheme="minorEastAsia" w:hAnsiTheme="minorEastAsia" w:cstheme="minorEastAsia"/>
          <w:sz w:val="28"/>
          <w:szCs w:val="28"/>
          <w:lang w:val="en-US" w:eastAsia="zh-CN"/>
        </w:rPr>
        <w:t>ISTA 国际种子检验证书；</w:t>
      </w:r>
    </w:p>
    <w:p w14:paraId="24B4EC77">
      <w:pPr>
        <w:ind w:firstLine="560" w:firstLineChars="200"/>
        <w:rPr>
          <w:rFonts w:hint="eastAsia" w:asciiTheme="minorEastAsia" w:hAnsiTheme="minorEastAsia" w:cstheme="minorEastAsia"/>
          <w:sz w:val="28"/>
          <w:szCs w:val="28"/>
          <w:lang w:val="en-US" w:eastAsia="zh-CN"/>
        </w:rPr>
      </w:pPr>
      <w:r>
        <w:rPr>
          <w:rFonts w:hint="eastAsia" w:ascii="宋体" w:hAnsi="宋体" w:eastAsia="宋体" w:cs="宋体"/>
          <w:sz w:val="28"/>
          <w:szCs w:val="28"/>
          <w:lang w:val="en-US" w:eastAsia="zh-CN"/>
        </w:rPr>
        <w:t>③</w:t>
      </w:r>
      <w:r>
        <w:rPr>
          <w:rFonts w:hint="eastAsia" w:asciiTheme="minorEastAsia" w:hAnsiTheme="minorEastAsia" w:cstheme="minorEastAsia"/>
          <w:sz w:val="28"/>
          <w:szCs w:val="28"/>
          <w:lang w:val="en-US" w:eastAsia="zh-CN"/>
        </w:rPr>
        <w:t>中文种子标签，包含草种名称、进口审批文号、检疫编号、原产地、采收年份、净度、发芽率、水分、其他植物种子数、国内进口商名称、地址、联系方式、分装日期、种子批号、净含量。</w:t>
      </w:r>
    </w:p>
    <w:p w14:paraId="5C8769C1">
      <w:pPr>
        <w:numPr>
          <w:ilvl w:val="0"/>
          <w:numId w:val="0"/>
        </w:numPr>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kern w:val="2"/>
          <w:sz w:val="28"/>
          <w:szCs w:val="28"/>
          <w:lang w:val="en-US" w:eastAsia="zh-CN" w:bidi="ar-SA"/>
        </w:rPr>
        <w:t>5、</w:t>
      </w:r>
      <w:r>
        <w:rPr>
          <w:rFonts w:hint="eastAsia" w:asciiTheme="minorEastAsia" w:hAnsiTheme="minorEastAsia" w:cstheme="minorEastAsia"/>
          <w:sz w:val="28"/>
          <w:szCs w:val="28"/>
          <w:lang w:val="en-US" w:eastAsia="zh-CN"/>
        </w:rPr>
        <w:t>种子进场时，甲方有权按规范随机现场抽样，委托具备资质的第三方检测机构检测。一经检测不合格，该批次种子全部做退场处理，因此产生的全部费用和损失由供应商承担。抽检不合格，检测费由供应商全额承担，合格由甲方承担。</w:t>
      </w:r>
    </w:p>
    <w:p w14:paraId="7FCA136A">
      <w:pPr>
        <w:pStyle w:val="6"/>
        <w:numPr>
          <w:ilvl w:val="0"/>
          <w:numId w:val="0"/>
        </w:numPr>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kern w:val="2"/>
          <w:sz w:val="28"/>
          <w:szCs w:val="28"/>
          <w:lang w:val="en-US" w:eastAsia="zh-CN" w:bidi="ar-SA"/>
        </w:rPr>
        <w:t>6、</w:t>
      </w:r>
      <w:r>
        <w:rPr>
          <w:rFonts w:hint="eastAsia" w:asciiTheme="minorEastAsia" w:hAnsiTheme="minorEastAsia" w:cstheme="minorEastAsia"/>
          <w:kern w:val="2"/>
          <w:sz w:val="28"/>
          <w:szCs w:val="28"/>
          <w:lang w:val="en-US" w:eastAsia="zh-CN" w:bidi="ar-SA"/>
        </w:rPr>
        <w:t>因种子不合格</w:t>
      </w:r>
      <w:r>
        <w:rPr>
          <w:rFonts w:hint="eastAsia" w:asciiTheme="minorEastAsia" w:hAnsiTheme="minorEastAsia" w:cstheme="minorEastAsia"/>
          <w:sz w:val="28"/>
          <w:szCs w:val="28"/>
          <w:lang w:val="en-US" w:eastAsia="zh-CN"/>
        </w:rPr>
        <w:t>造成工期延误的，由供应商承担违约责任，支付合同总金额的5%的违约金。累计出现 2 批次抽检不合格，甲方有权单方解除供货合同，并要求中标人支付合同总金额的20%的违约金。</w:t>
      </w:r>
    </w:p>
    <w:p w14:paraId="432303D6">
      <w:pPr>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7、所有参与本项目报价并愿意接受最低价的供应商，均可进行“以房抵工”比例的竞争，填报“以房抵工”比例(供应商在填报时应填报10%以上的整数)。报价最低的供应商在“以房抵工”比例评审时享受3%的奖励。(例如：报价最低的供应商如果填报“以房抵工”比例为25%,评审时该供应商按28%进行评审，结算时仍按其填报的25%进行结算)。“以房抵工”评审比例最高的供应商为中标人，最高评审比例相同时，则同比例供应商需再次填报“以房抵工”比例(不得低于上一轮),直至选出“以房抵工”评审比例最高的供应商为中标人。</w:t>
      </w:r>
    </w:p>
    <w:p w14:paraId="673F3BF2">
      <w:pPr>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中江城建集团电子房票使用手册</w:t>
      </w:r>
    </w:p>
    <w:p w14:paraId="38B90B4C">
      <w:pPr>
        <w:ind w:firstLine="560" w:firstLineChars="200"/>
        <w:rPr>
          <w:rFonts w:hint="default"/>
          <w:lang w:val="en-US" w:eastAsia="zh-CN"/>
        </w:rPr>
      </w:pPr>
      <w:r>
        <w:rPr>
          <w:rFonts w:hint="eastAsia" w:asciiTheme="minorEastAsia" w:hAnsiTheme="minorEastAsia" w:cstheme="minorEastAsia"/>
          <w:sz w:val="28"/>
          <w:szCs w:val="28"/>
          <w:lang w:val="en-US" w:eastAsia="zh-CN"/>
        </w:rPr>
        <w:t>https://mp.weixin.qq.com/s/NdbtVG8h113Kkrc9Ge2dZg</w:t>
      </w:r>
      <w:bookmarkStart w:id="21" w:name="_GoBack"/>
      <w:bookmarkEnd w:id="21"/>
    </w:p>
    <w:p w14:paraId="2E52EABE">
      <w:pPr>
        <w:keepNext w:val="0"/>
        <w:keepLines w:val="0"/>
        <w:pageBreakBefore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kern w:val="2"/>
          <w:sz w:val="28"/>
          <w:szCs w:val="28"/>
          <w:highlight w:val="none"/>
          <w:lang w:val="en-US" w:eastAsia="zh-CN" w:bidi="ar-SA"/>
        </w:rPr>
      </w:pPr>
    </w:p>
    <w:p w14:paraId="47021312">
      <w:pPr>
        <w:keepNext w:val="0"/>
        <w:keepLines w:val="0"/>
        <w:pageBreakBefore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i w:val="0"/>
          <w:iCs w:val="0"/>
          <w:caps w:val="0"/>
          <w:color w:val="auto"/>
          <w:spacing w:val="0"/>
          <w:kern w:val="0"/>
          <w:sz w:val="28"/>
          <w:szCs w:val="28"/>
          <w:lang w:val="en-US" w:eastAsia="zh-CN" w:bidi="ar-SA"/>
        </w:rPr>
      </w:pPr>
    </w:p>
    <w:p w14:paraId="29639F6D">
      <w:pPr>
        <w:keepNext w:val="0"/>
        <w:keepLines w:val="0"/>
        <w:pageBreakBefore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i w:val="0"/>
          <w:iCs w:val="0"/>
          <w:caps w:val="0"/>
          <w:color w:val="auto"/>
          <w:spacing w:val="0"/>
          <w:kern w:val="0"/>
          <w:sz w:val="28"/>
          <w:szCs w:val="28"/>
          <w:lang w:val="en-US" w:eastAsia="zh-CN" w:bidi="ar-SA"/>
        </w:rPr>
      </w:pPr>
    </w:p>
    <w:p w14:paraId="6645F6D5">
      <w:pPr>
        <w:keepNext w:val="0"/>
        <w:keepLines w:val="0"/>
        <w:pageBreakBefore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i w:val="0"/>
          <w:iCs w:val="0"/>
          <w:caps w:val="0"/>
          <w:color w:val="auto"/>
          <w:spacing w:val="0"/>
          <w:kern w:val="0"/>
          <w:sz w:val="28"/>
          <w:szCs w:val="28"/>
          <w:lang w:val="en-US" w:eastAsia="zh-CN" w:bidi="ar-SA"/>
        </w:rPr>
      </w:pPr>
    </w:p>
    <w:p w14:paraId="77E29334">
      <w:pPr>
        <w:keepNext w:val="0"/>
        <w:keepLines w:val="0"/>
        <w:pageBreakBefore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i w:val="0"/>
          <w:iCs w:val="0"/>
          <w:caps w:val="0"/>
          <w:color w:val="auto"/>
          <w:spacing w:val="0"/>
          <w:kern w:val="0"/>
          <w:sz w:val="28"/>
          <w:szCs w:val="28"/>
          <w:lang w:val="en-US" w:eastAsia="zh-CN" w:bidi="ar-SA"/>
        </w:rPr>
      </w:pPr>
    </w:p>
    <w:p w14:paraId="3A893BB8">
      <w:pPr>
        <w:keepNext w:val="0"/>
        <w:keepLines w:val="0"/>
        <w:pageBreakBefore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i w:val="0"/>
          <w:iCs w:val="0"/>
          <w:caps w:val="0"/>
          <w:color w:val="auto"/>
          <w:spacing w:val="0"/>
          <w:kern w:val="0"/>
          <w:sz w:val="28"/>
          <w:szCs w:val="28"/>
          <w:lang w:val="en-US" w:eastAsia="zh-CN" w:bidi="ar-SA"/>
        </w:rPr>
      </w:pPr>
    </w:p>
    <w:p w14:paraId="6BF3E5C2">
      <w:pPr>
        <w:keepNext w:val="0"/>
        <w:keepLines w:val="0"/>
        <w:pageBreakBefore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i w:val="0"/>
          <w:iCs w:val="0"/>
          <w:caps w:val="0"/>
          <w:color w:val="auto"/>
          <w:spacing w:val="0"/>
          <w:kern w:val="0"/>
          <w:sz w:val="28"/>
          <w:szCs w:val="28"/>
          <w:lang w:val="en-US" w:eastAsia="zh-CN" w:bidi="ar-SA"/>
        </w:rPr>
      </w:pPr>
    </w:p>
    <w:p w14:paraId="6F46C704">
      <w:pPr>
        <w:pStyle w:val="6"/>
        <w:rPr>
          <w:rFonts w:hint="eastAsia" w:ascii="宋体" w:hAnsi="宋体" w:eastAsia="宋体" w:cs="宋体"/>
          <w:i w:val="0"/>
          <w:iCs w:val="0"/>
          <w:caps w:val="0"/>
          <w:color w:val="auto"/>
          <w:spacing w:val="0"/>
          <w:kern w:val="0"/>
          <w:sz w:val="28"/>
          <w:szCs w:val="28"/>
          <w:lang w:val="en-US" w:eastAsia="zh-CN" w:bidi="ar-SA"/>
        </w:rPr>
      </w:pPr>
    </w:p>
    <w:p w14:paraId="32C42E94">
      <w:pPr>
        <w:rPr>
          <w:rFonts w:hint="eastAsia" w:ascii="宋体" w:hAnsi="宋体" w:eastAsia="宋体" w:cs="宋体"/>
          <w:i w:val="0"/>
          <w:iCs w:val="0"/>
          <w:caps w:val="0"/>
          <w:color w:val="auto"/>
          <w:spacing w:val="0"/>
          <w:kern w:val="0"/>
          <w:sz w:val="28"/>
          <w:szCs w:val="28"/>
          <w:lang w:val="en-US" w:eastAsia="zh-CN" w:bidi="ar-SA"/>
        </w:rPr>
      </w:pPr>
    </w:p>
    <w:p w14:paraId="1E8246DF">
      <w:pPr>
        <w:pStyle w:val="6"/>
        <w:rPr>
          <w:rFonts w:hint="eastAsia" w:ascii="宋体" w:hAnsi="宋体" w:eastAsia="宋体" w:cs="宋体"/>
          <w:i w:val="0"/>
          <w:iCs w:val="0"/>
          <w:caps w:val="0"/>
          <w:color w:val="auto"/>
          <w:spacing w:val="0"/>
          <w:kern w:val="0"/>
          <w:sz w:val="28"/>
          <w:szCs w:val="28"/>
          <w:lang w:val="en-US" w:eastAsia="zh-CN" w:bidi="ar-SA"/>
        </w:rPr>
      </w:pPr>
    </w:p>
    <w:p w14:paraId="067AFDAB">
      <w:pPr>
        <w:rPr>
          <w:rFonts w:hint="eastAsia" w:ascii="宋体" w:hAnsi="宋体" w:eastAsia="宋体" w:cs="宋体"/>
          <w:i w:val="0"/>
          <w:iCs w:val="0"/>
          <w:caps w:val="0"/>
          <w:color w:val="auto"/>
          <w:spacing w:val="0"/>
          <w:kern w:val="0"/>
          <w:sz w:val="28"/>
          <w:szCs w:val="28"/>
          <w:lang w:val="en-US" w:eastAsia="zh-CN" w:bidi="ar-SA"/>
        </w:rPr>
      </w:pPr>
    </w:p>
    <w:p w14:paraId="4357D2CE">
      <w:pPr>
        <w:pStyle w:val="6"/>
        <w:rPr>
          <w:rFonts w:hint="eastAsia" w:ascii="宋体" w:hAnsi="宋体" w:eastAsia="宋体" w:cs="宋体"/>
          <w:i w:val="0"/>
          <w:iCs w:val="0"/>
          <w:caps w:val="0"/>
          <w:color w:val="auto"/>
          <w:spacing w:val="0"/>
          <w:kern w:val="0"/>
          <w:sz w:val="28"/>
          <w:szCs w:val="28"/>
          <w:lang w:val="en-US" w:eastAsia="zh-CN" w:bidi="ar-SA"/>
        </w:rPr>
      </w:pPr>
    </w:p>
    <w:p w14:paraId="1C0D5F54">
      <w:pPr>
        <w:rPr>
          <w:rFonts w:hint="eastAsia" w:ascii="宋体" w:hAnsi="宋体" w:eastAsia="宋体" w:cs="宋体"/>
          <w:i w:val="0"/>
          <w:iCs w:val="0"/>
          <w:caps w:val="0"/>
          <w:color w:val="auto"/>
          <w:spacing w:val="0"/>
          <w:kern w:val="0"/>
          <w:sz w:val="28"/>
          <w:szCs w:val="28"/>
          <w:lang w:val="en-US" w:eastAsia="zh-CN" w:bidi="ar-SA"/>
        </w:rPr>
      </w:pPr>
    </w:p>
    <w:p w14:paraId="5A3B5E2B">
      <w:pPr>
        <w:pStyle w:val="6"/>
        <w:rPr>
          <w:rFonts w:hint="eastAsia" w:ascii="宋体" w:hAnsi="宋体" w:eastAsia="宋体" w:cs="宋体"/>
          <w:i w:val="0"/>
          <w:iCs w:val="0"/>
          <w:caps w:val="0"/>
          <w:color w:val="auto"/>
          <w:spacing w:val="0"/>
          <w:kern w:val="0"/>
          <w:sz w:val="28"/>
          <w:szCs w:val="28"/>
          <w:lang w:val="en-US" w:eastAsia="zh-CN" w:bidi="ar-SA"/>
        </w:rPr>
      </w:pPr>
    </w:p>
    <w:p w14:paraId="686BC3EB">
      <w:pPr>
        <w:rPr>
          <w:rFonts w:hint="eastAsia" w:ascii="宋体" w:hAnsi="宋体" w:eastAsia="宋体" w:cs="宋体"/>
          <w:i w:val="0"/>
          <w:iCs w:val="0"/>
          <w:caps w:val="0"/>
          <w:color w:val="auto"/>
          <w:spacing w:val="0"/>
          <w:kern w:val="0"/>
          <w:sz w:val="28"/>
          <w:szCs w:val="28"/>
          <w:lang w:val="en-US" w:eastAsia="zh-CN" w:bidi="ar-SA"/>
        </w:rPr>
      </w:pPr>
    </w:p>
    <w:p w14:paraId="39198FD2">
      <w:pPr>
        <w:pStyle w:val="6"/>
        <w:rPr>
          <w:rFonts w:hint="eastAsia" w:ascii="宋体" w:hAnsi="宋体" w:eastAsia="宋体" w:cs="宋体"/>
          <w:i w:val="0"/>
          <w:iCs w:val="0"/>
          <w:caps w:val="0"/>
          <w:color w:val="auto"/>
          <w:spacing w:val="0"/>
          <w:kern w:val="0"/>
          <w:sz w:val="28"/>
          <w:szCs w:val="28"/>
          <w:lang w:val="en-US" w:eastAsia="zh-CN" w:bidi="ar-SA"/>
        </w:rPr>
      </w:pPr>
    </w:p>
    <w:p w14:paraId="1300107F">
      <w:pPr>
        <w:rPr>
          <w:rFonts w:hint="eastAsia" w:ascii="宋体" w:hAnsi="宋体" w:eastAsia="宋体" w:cs="宋体"/>
          <w:i w:val="0"/>
          <w:iCs w:val="0"/>
          <w:caps w:val="0"/>
          <w:color w:val="auto"/>
          <w:spacing w:val="0"/>
          <w:kern w:val="0"/>
          <w:sz w:val="28"/>
          <w:szCs w:val="28"/>
          <w:lang w:val="en-US" w:eastAsia="zh-CN" w:bidi="ar-SA"/>
        </w:rPr>
      </w:pPr>
    </w:p>
    <w:p w14:paraId="31FEC904">
      <w:pPr>
        <w:pStyle w:val="6"/>
        <w:rPr>
          <w:rFonts w:hint="eastAsia" w:ascii="宋体" w:hAnsi="宋体" w:eastAsia="宋体" w:cs="宋体"/>
          <w:i w:val="0"/>
          <w:iCs w:val="0"/>
          <w:caps w:val="0"/>
          <w:color w:val="auto"/>
          <w:spacing w:val="0"/>
          <w:kern w:val="0"/>
          <w:sz w:val="28"/>
          <w:szCs w:val="28"/>
          <w:lang w:val="en-US" w:eastAsia="zh-CN" w:bidi="ar-SA"/>
        </w:rPr>
      </w:pPr>
    </w:p>
    <w:p w14:paraId="0BFDE907">
      <w:pPr>
        <w:rPr>
          <w:rFonts w:hint="eastAsia" w:ascii="宋体" w:hAnsi="宋体" w:eastAsia="宋体" w:cs="宋体"/>
          <w:i w:val="0"/>
          <w:iCs w:val="0"/>
          <w:caps w:val="0"/>
          <w:color w:val="auto"/>
          <w:spacing w:val="0"/>
          <w:kern w:val="0"/>
          <w:sz w:val="28"/>
          <w:szCs w:val="28"/>
          <w:lang w:val="en-US" w:eastAsia="zh-CN" w:bidi="ar-SA"/>
        </w:rPr>
      </w:pPr>
    </w:p>
    <w:p w14:paraId="4926D895">
      <w:pPr>
        <w:pStyle w:val="6"/>
        <w:rPr>
          <w:rFonts w:hint="eastAsia" w:ascii="宋体" w:hAnsi="宋体" w:eastAsia="宋体" w:cs="宋体"/>
          <w:i w:val="0"/>
          <w:iCs w:val="0"/>
          <w:caps w:val="0"/>
          <w:color w:val="auto"/>
          <w:spacing w:val="0"/>
          <w:kern w:val="0"/>
          <w:sz w:val="28"/>
          <w:szCs w:val="28"/>
          <w:lang w:val="en-US" w:eastAsia="zh-CN" w:bidi="ar-SA"/>
        </w:rPr>
      </w:pPr>
    </w:p>
    <w:p w14:paraId="20A108BF">
      <w:pPr>
        <w:rPr>
          <w:rFonts w:hint="eastAsia" w:ascii="宋体" w:hAnsi="宋体" w:eastAsia="宋体" w:cs="宋体"/>
          <w:i w:val="0"/>
          <w:iCs w:val="0"/>
          <w:caps w:val="0"/>
          <w:color w:val="auto"/>
          <w:spacing w:val="0"/>
          <w:kern w:val="0"/>
          <w:sz w:val="28"/>
          <w:szCs w:val="28"/>
          <w:lang w:val="en-US" w:eastAsia="zh-CN" w:bidi="ar-SA"/>
        </w:rPr>
      </w:pPr>
    </w:p>
    <w:p w14:paraId="333D0B97">
      <w:pPr>
        <w:pStyle w:val="6"/>
        <w:rPr>
          <w:rFonts w:hint="eastAsia" w:ascii="宋体" w:hAnsi="宋体" w:eastAsia="宋体" w:cs="宋体"/>
          <w:i w:val="0"/>
          <w:iCs w:val="0"/>
          <w:caps w:val="0"/>
          <w:color w:val="auto"/>
          <w:spacing w:val="0"/>
          <w:kern w:val="0"/>
          <w:sz w:val="28"/>
          <w:szCs w:val="28"/>
          <w:lang w:val="en-US" w:eastAsia="zh-CN" w:bidi="ar-SA"/>
        </w:rPr>
      </w:pPr>
    </w:p>
    <w:p w14:paraId="5FC76C72">
      <w:pPr>
        <w:rPr>
          <w:rFonts w:hint="eastAsia" w:ascii="宋体" w:hAnsi="宋体" w:eastAsia="宋体" w:cs="宋体"/>
          <w:i w:val="0"/>
          <w:iCs w:val="0"/>
          <w:caps w:val="0"/>
          <w:color w:val="auto"/>
          <w:spacing w:val="0"/>
          <w:kern w:val="0"/>
          <w:sz w:val="28"/>
          <w:szCs w:val="28"/>
          <w:lang w:val="en-US" w:eastAsia="zh-CN" w:bidi="ar-SA"/>
        </w:rPr>
      </w:pPr>
    </w:p>
    <w:p w14:paraId="1A2556D9">
      <w:pPr>
        <w:pStyle w:val="6"/>
        <w:rPr>
          <w:rFonts w:hint="eastAsia" w:ascii="宋体" w:hAnsi="宋体" w:eastAsia="宋体" w:cs="宋体"/>
          <w:i w:val="0"/>
          <w:iCs w:val="0"/>
          <w:caps w:val="0"/>
          <w:color w:val="auto"/>
          <w:spacing w:val="0"/>
          <w:kern w:val="0"/>
          <w:sz w:val="28"/>
          <w:szCs w:val="28"/>
          <w:lang w:val="en-US" w:eastAsia="zh-CN" w:bidi="ar-SA"/>
        </w:rPr>
      </w:pPr>
    </w:p>
    <w:p w14:paraId="77059ACC">
      <w:pPr>
        <w:rPr>
          <w:rFonts w:hint="eastAsia"/>
          <w:lang w:val="en-US" w:eastAsia="zh-CN"/>
        </w:rPr>
      </w:pPr>
    </w:p>
    <w:p w14:paraId="1D668A06">
      <w:pPr>
        <w:keepNext w:val="0"/>
        <w:keepLines w:val="0"/>
        <w:pageBreakBefore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i w:val="0"/>
          <w:iCs w:val="0"/>
          <w:caps w:val="0"/>
          <w:color w:val="auto"/>
          <w:spacing w:val="0"/>
          <w:kern w:val="0"/>
          <w:sz w:val="28"/>
          <w:szCs w:val="28"/>
          <w:lang w:val="en-US" w:eastAsia="zh-CN" w:bidi="ar-SA"/>
        </w:rPr>
      </w:pPr>
    </w:p>
    <w:p w14:paraId="7462667F">
      <w:pPr>
        <w:keepNext w:val="0"/>
        <w:keepLines w:val="0"/>
        <w:pageBreakBefore w:val="0"/>
        <w:kinsoku/>
        <w:wordWrap/>
        <w:overflowPunct/>
        <w:topLinePunct w:val="0"/>
        <w:autoSpaceDE/>
        <w:autoSpaceDN/>
        <w:bidi w:val="0"/>
        <w:adjustRightInd/>
        <w:snapToGrid/>
        <w:spacing w:line="336" w:lineRule="auto"/>
        <w:textAlignment w:val="auto"/>
        <w:rPr>
          <w:rFonts w:hint="eastAsia" w:ascii="宋体" w:hAnsi="宋体" w:eastAsia="宋体" w:cs="宋体"/>
          <w:i w:val="0"/>
          <w:iCs w:val="0"/>
          <w:caps w:val="0"/>
          <w:color w:val="auto"/>
          <w:spacing w:val="0"/>
          <w:kern w:val="0"/>
          <w:sz w:val="28"/>
          <w:szCs w:val="28"/>
          <w:lang w:val="en-US" w:eastAsia="zh-CN" w:bidi="ar-SA"/>
        </w:rPr>
      </w:pPr>
    </w:p>
    <w:p w14:paraId="1B549CB6">
      <w:pPr>
        <w:numPr>
          <w:ilvl w:val="0"/>
          <w:numId w:val="4"/>
        </w:numPr>
        <w:jc w:val="center"/>
        <w:rPr>
          <w:rFonts w:hint="eastAsia" w:ascii="宋体" w:hAnsi="宋体" w:eastAsia="宋体" w:cs="宋体"/>
          <w:b/>
          <w:sz w:val="28"/>
          <w:szCs w:val="28"/>
          <w:highlight w:val="none"/>
          <w:lang w:val="en-US" w:eastAsia="zh-CN"/>
        </w:rPr>
      </w:pPr>
      <w:r>
        <w:rPr>
          <w:rFonts w:hint="eastAsia" w:ascii="宋体" w:hAnsi="宋体" w:eastAsia="宋体" w:cs="宋体"/>
          <w:b/>
          <w:sz w:val="28"/>
          <w:szCs w:val="28"/>
          <w:highlight w:val="none"/>
          <w:lang w:val="en-US" w:eastAsia="zh-CN"/>
        </w:rPr>
        <w:t>采购清单</w:t>
      </w:r>
    </w:p>
    <w:tbl>
      <w:tblPr>
        <w:tblStyle w:val="1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8"/>
        <w:gridCol w:w="1774"/>
        <w:gridCol w:w="4930"/>
        <w:gridCol w:w="1094"/>
        <w:gridCol w:w="1494"/>
      </w:tblGrid>
      <w:tr w14:paraId="2833B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283"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DD052C3">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900"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021372C">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项目名称</w:t>
            </w:r>
          </w:p>
        </w:tc>
        <w:tc>
          <w:tcPr>
            <w:tcW w:w="2501"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BE1AB42">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项目特征描述</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E475C3E">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计量</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单位</w:t>
            </w:r>
          </w:p>
        </w:tc>
        <w:tc>
          <w:tcPr>
            <w:tcW w:w="758"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492E407">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工程量</w:t>
            </w:r>
          </w:p>
        </w:tc>
      </w:tr>
      <w:tr w14:paraId="726E5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283"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A5B96CB">
            <w:pPr>
              <w:jc w:val="center"/>
              <w:rPr>
                <w:rFonts w:hint="eastAsia" w:ascii="黑体" w:hAnsi="宋体" w:eastAsia="黑体" w:cs="黑体"/>
                <w:i w:val="0"/>
                <w:iCs w:val="0"/>
                <w:color w:val="000000"/>
                <w:sz w:val="21"/>
                <w:szCs w:val="21"/>
                <w:u w:val="none"/>
              </w:rPr>
            </w:pPr>
          </w:p>
        </w:tc>
        <w:tc>
          <w:tcPr>
            <w:tcW w:w="900"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067FB21">
            <w:pPr>
              <w:jc w:val="center"/>
              <w:rPr>
                <w:rFonts w:hint="eastAsia" w:ascii="黑体" w:hAnsi="宋体" w:eastAsia="黑体" w:cs="黑体"/>
                <w:i w:val="0"/>
                <w:iCs w:val="0"/>
                <w:color w:val="000000"/>
                <w:sz w:val="21"/>
                <w:szCs w:val="21"/>
                <w:u w:val="none"/>
              </w:rPr>
            </w:pPr>
          </w:p>
        </w:tc>
        <w:tc>
          <w:tcPr>
            <w:tcW w:w="2501"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CCE556A">
            <w:pPr>
              <w:jc w:val="center"/>
              <w:rPr>
                <w:rFonts w:hint="eastAsia" w:ascii="黑体" w:hAnsi="宋体" w:eastAsia="黑体" w:cs="黑体"/>
                <w:i w:val="0"/>
                <w:iCs w:val="0"/>
                <w:color w:val="000000"/>
                <w:sz w:val="21"/>
                <w:szCs w:val="21"/>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C91C753">
            <w:pPr>
              <w:jc w:val="center"/>
              <w:rPr>
                <w:rFonts w:hint="eastAsia" w:ascii="黑体" w:hAnsi="宋体" w:eastAsia="黑体" w:cs="黑体"/>
                <w:i w:val="0"/>
                <w:iCs w:val="0"/>
                <w:color w:val="000000"/>
                <w:sz w:val="21"/>
                <w:szCs w:val="21"/>
                <w:u w:val="none"/>
              </w:rPr>
            </w:pPr>
          </w:p>
        </w:tc>
        <w:tc>
          <w:tcPr>
            <w:tcW w:w="758"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22DDF28">
            <w:pPr>
              <w:jc w:val="center"/>
              <w:rPr>
                <w:rFonts w:hint="eastAsia" w:ascii="黑体" w:hAnsi="宋体" w:eastAsia="黑体" w:cs="黑体"/>
                <w:i w:val="0"/>
                <w:iCs w:val="0"/>
                <w:color w:val="000000"/>
                <w:sz w:val="21"/>
                <w:szCs w:val="21"/>
                <w:u w:val="none"/>
              </w:rPr>
            </w:pPr>
          </w:p>
        </w:tc>
      </w:tr>
      <w:tr w14:paraId="260DA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3"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0C5B40D">
            <w:pPr>
              <w:jc w:val="center"/>
              <w:rPr>
                <w:rFonts w:hint="eastAsia" w:ascii="黑体" w:hAnsi="宋体" w:eastAsia="黑体" w:cs="黑体"/>
                <w:i w:val="0"/>
                <w:iCs w:val="0"/>
                <w:color w:val="000000"/>
                <w:sz w:val="21"/>
                <w:szCs w:val="21"/>
                <w:u w:val="none"/>
              </w:rPr>
            </w:pPr>
          </w:p>
        </w:tc>
        <w:tc>
          <w:tcPr>
            <w:tcW w:w="900"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A3DDACA">
            <w:pPr>
              <w:jc w:val="center"/>
              <w:rPr>
                <w:rFonts w:hint="eastAsia" w:ascii="黑体" w:hAnsi="宋体" w:eastAsia="黑体" w:cs="黑体"/>
                <w:i w:val="0"/>
                <w:iCs w:val="0"/>
                <w:color w:val="000000"/>
                <w:sz w:val="21"/>
                <w:szCs w:val="21"/>
                <w:u w:val="none"/>
              </w:rPr>
            </w:pPr>
          </w:p>
        </w:tc>
        <w:tc>
          <w:tcPr>
            <w:tcW w:w="2501"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D501A83">
            <w:pPr>
              <w:jc w:val="center"/>
              <w:rPr>
                <w:rFonts w:hint="eastAsia" w:ascii="黑体" w:hAnsi="宋体" w:eastAsia="黑体" w:cs="黑体"/>
                <w:i w:val="0"/>
                <w:iCs w:val="0"/>
                <w:color w:val="000000"/>
                <w:sz w:val="21"/>
                <w:szCs w:val="21"/>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1DE0448">
            <w:pPr>
              <w:jc w:val="center"/>
              <w:rPr>
                <w:rFonts w:hint="eastAsia" w:ascii="黑体" w:hAnsi="宋体" w:eastAsia="黑体" w:cs="黑体"/>
                <w:i w:val="0"/>
                <w:iCs w:val="0"/>
                <w:color w:val="000000"/>
                <w:sz w:val="21"/>
                <w:szCs w:val="21"/>
                <w:u w:val="none"/>
              </w:rPr>
            </w:pPr>
          </w:p>
        </w:tc>
        <w:tc>
          <w:tcPr>
            <w:tcW w:w="758"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7720006">
            <w:pPr>
              <w:jc w:val="center"/>
              <w:rPr>
                <w:rFonts w:hint="eastAsia" w:ascii="黑体" w:hAnsi="宋体" w:eastAsia="黑体" w:cs="黑体"/>
                <w:i w:val="0"/>
                <w:iCs w:val="0"/>
                <w:color w:val="000000"/>
                <w:sz w:val="21"/>
                <w:szCs w:val="21"/>
                <w:u w:val="none"/>
              </w:rPr>
            </w:pPr>
          </w:p>
        </w:tc>
      </w:tr>
      <w:tr w14:paraId="2464A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0"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063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44F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黑麦草草籽</w:t>
            </w:r>
          </w:p>
        </w:tc>
        <w:tc>
          <w:tcPr>
            <w:tcW w:w="2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B782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进口草坪多年生黑麦草（矮生型、非牧用型）</w:t>
            </w:r>
          </w:p>
          <w:p w14:paraId="25E385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highlight w:val="yellow"/>
                <w:u w:val="none"/>
                <w:lang w:val="en-US" w:eastAsia="zh-CN" w:bidi="ar"/>
              </w:rPr>
              <w:t>提供检测报告</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3B3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公斤</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882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30000</w:t>
            </w:r>
          </w:p>
        </w:tc>
      </w:tr>
    </w:tbl>
    <w:p w14:paraId="6C8B375A">
      <w:pPr>
        <w:pStyle w:val="6"/>
        <w:rPr>
          <w:rFonts w:hint="eastAsia"/>
          <w:lang w:val="en-US" w:eastAsia="zh-CN"/>
        </w:rPr>
      </w:pPr>
    </w:p>
    <w:p w14:paraId="43B0CE49">
      <w:pPr>
        <w:pStyle w:val="6"/>
        <w:rPr>
          <w:rFonts w:hint="eastAsia"/>
          <w:lang w:val="en-US" w:eastAsia="zh-CN"/>
        </w:rPr>
      </w:pPr>
    </w:p>
    <w:p w14:paraId="34A0CC9B">
      <w:pPr>
        <w:pStyle w:val="6"/>
        <w:widowControl w:val="0"/>
        <w:numPr>
          <w:ilvl w:val="0"/>
          <w:numId w:val="0"/>
        </w:numPr>
        <w:jc w:val="both"/>
        <w:rPr>
          <w:rFonts w:hint="eastAsia"/>
          <w:lang w:val="en-US" w:eastAsia="zh-CN"/>
        </w:rPr>
      </w:pPr>
    </w:p>
    <w:p w14:paraId="3566CB31">
      <w:pPr>
        <w:rPr>
          <w:rFonts w:hint="eastAsia"/>
          <w:lang w:val="en-US" w:eastAsia="zh-CN"/>
        </w:rPr>
      </w:pPr>
    </w:p>
    <w:p w14:paraId="35FFC47F">
      <w:pPr>
        <w:pStyle w:val="6"/>
        <w:rPr>
          <w:rFonts w:hint="eastAsia"/>
          <w:lang w:val="en-US" w:eastAsia="zh-CN"/>
        </w:rPr>
      </w:pPr>
    </w:p>
    <w:p w14:paraId="1FAB9FD4">
      <w:pPr>
        <w:rPr>
          <w:rFonts w:hint="eastAsia"/>
          <w:lang w:val="en-US" w:eastAsia="zh-CN"/>
        </w:rPr>
      </w:pPr>
    </w:p>
    <w:p w14:paraId="0ACCAFDC">
      <w:pPr>
        <w:pStyle w:val="6"/>
        <w:rPr>
          <w:rFonts w:hint="eastAsia"/>
          <w:lang w:val="en-US" w:eastAsia="zh-CN"/>
        </w:rPr>
      </w:pPr>
    </w:p>
    <w:p w14:paraId="32A155E2">
      <w:pPr>
        <w:rPr>
          <w:rFonts w:hint="eastAsia"/>
          <w:lang w:val="en-US" w:eastAsia="zh-CN"/>
        </w:rPr>
      </w:pPr>
    </w:p>
    <w:p w14:paraId="1916C1E3">
      <w:pPr>
        <w:pStyle w:val="6"/>
        <w:rPr>
          <w:rFonts w:hint="eastAsia"/>
          <w:lang w:val="en-US" w:eastAsia="zh-CN"/>
        </w:rPr>
      </w:pPr>
    </w:p>
    <w:p w14:paraId="7ED5FD08">
      <w:pPr>
        <w:rPr>
          <w:rFonts w:hint="eastAsia"/>
          <w:lang w:val="en-US" w:eastAsia="zh-CN"/>
        </w:rPr>
      </w:pPr>
    </w:p>
    <w:p w14:paraId="0C97D170">
      <w:pPr>
        <w:pStyle w:val="6"/>
        <w:rPr>
          <w:rFonts w:hint="eastAsia"/>
          <w:lang w:val="en-US" w:eastAsia="zh-CN"/>
        </w:rPr>
      </w:pPr>
    </w:p>
    <w:p w14:paraId="6DD2D7A8">
      <w:pPr>
        <w:rPr>
          <w:rFonts w:hint="eastAsia"/>
          <w:lang w:val="en-US" w:eastAsia="zh-CN"/>
        </w:rPr>
      </w:pPr>
    </w:p>
    <w:p w14:paraId="4F8F65D2">
      <w:pPr>
        <w:pStyle w:val="6"/>
        <w:rPr>
          <w:rFonts w:hint="eastAsia"/>
          <w:lang w:val="en-US" w:eastAsia="zh-CN"/>
        </w:rPr>
      </w:pPr>
    </w:p>
    <w:p w14:paraId="144818B0">
      <w:pPr>
        <w:rPr>
          <w:rFonts w:hint="eastAsia"/>
          <w:lang w:val="en-US" w:eastAsia="zh-CN"/>
        </w:rPr>
      </w:pPr>
    </w:p>
    <w:p w14:paraId="0F76183C">
      <w:pPr>
        <w:pStyle w:val="6"/>
        <w:rPr>
          <w:rFonts w:hint="eastAsia"/>
          <w:lang w:val="en-US" w:eastAsia="zh-CN"/>
        </w:rPr>
      </w:pPr>
    </w:p>
    <w:p w14:paraId="140657CA">
      <w:pPr>
        <w:rPr>
          <w:rFonts w:hint="eastAsia"/>
          <w:lang w:val="en-US" w:eastAsia="zh-CN"/>
        </w:rPr>
      </w:pPr>
    </w:p>
    <w:p w14:paraId="04BE7C3D">
      <w:pPr>
        <w:pStyle w:val="6"/>
        <w:rPr>
          <w:rFonts w:hint="eastAsia"/>
          <w:lang w:val="en-US" w:eastAsia="zh-CN"/>
        </w:rPr>
      </w:pPr>
    </w:p>
    <w:p w14:paraId="7EB6E069">
      <w:pPr>
        <w:rPr>
          <w:rFonts w:hint="eastAsia"/>
          <w:lang w:val="en-US" w:eastAsia="zh-CN"/>
        </w:rPr>
      </w:pPr>
    </w:p>
    <w:p w14:paraId="654A6AB2">
      <w:pPr>
        <w:pStyle w:val="6"/>
        <w:rPr>
          <w:rFonts w:hint="eastAsia"/>
          <w:lang w:val="en-US" w:eastAsia="zh-CN"/>
        </w:rPr>
      </w:pPr>
    </w:p>
    <w:p w14:paraId="40F079F9">
      <w:pPr>
        <w:rPr>
          <w:rFonts w:hint="eastAsia"/>
          <w:lang w:val="en-US" w:eastAsia="zh-CN"/>
        </w:rPr>
      </w:pPr>
    </w:p>
    <w:p w14:paraId="591203B9">
      <w:pPr>
        <w:pStyle w:val="6"/>
        <w:rPr>
          <w:rFonts w:hint="eastAsia"/>
          <w:lang w:val="en-US" w:eastAsia="zh-CN"/>
        </w:rPr>
      </w:pPr>
    </w:p>
    <w:p w14:paraId="54F2376B">
      <w:pPr>
        <w:rPr>
          <w:rFonts w:hint="eastAsia"/>
          <w:lang w:val="en-US" w:eastAsia="zh-CN"/>
        </w:rPr>
      </w:pPr>
    </w:p>
    <w:p w14:paraId="54F6083F">
      <w:pPr>
        <w:pStyle w:val="6"/>
        <w:rPr>
          <w:rFonts w:hint="eastAsia"/>
          <w:lang w:val="en-US" w:eastAsia="zh-CN"/>
        </w:rPr>
      </w:pPr>
    </w:p>
    <w:p w14:paraId="2CEF5E6F">
      <w:pPr>
        <w:rPr>
          <w:rFonts w:hint="eastAsia"/>
          <w:lang w:val="en-US" w:eastAsia="zh-CN"/>
        </w:rPr>
      </w:pPr>
    </w:p>
    <w:p w14:paraId="23F2E953">
      <w:pPr>
        <w:pStyle w:val="6"/>
        <w:rPr>
          <w:rFonts w:hint="eastAsia"/>
          <w:lang w:val="en-US" w:eastAsia="zh-CN"/>
        </w:rPr>
      </w:pPr>
    </w:p>
    <w:p w14:paraId="639E2E5D">
      <w:pPr>
        <w:rPr>
          <w:rFonts w:hint="eastAsia"/>
          <w:lang w:val="en-US" w:eastAsia="zh-CN"/>
        </w:rPr>
      </w:pPr>
    </w:p>
    <w:p w14:paraId="21D952C1">
      <w:pPr>
        <w:pStyle w:val="6"/>
        <w:rPr>
          <w:rFonts w:hint="eastAsia"/>
          <w:lang w:val="en-US" w:eastAsia="zh-CN"/>
        </w:rPr>
      </w:pPr>
    </w:p>
    <w:p w14:paraId="694C9429">
      <w:pPr>
        <w:rPr>
          <w:rFonts w:hint="eastAsia"/>
          <w:lang w:val="en-US" w:eastAsia="zh-CN"/>
        </w:rPr>
      </w:pPr>
    </w:p>
    <w:p w14:paraId="19768553">
      <w:pPr>
        <w:pStyle w:val="6"/>
        <w:rPr>
          <w:rFonts w:hint="eastAsia"/>
          <w:lang w:val="en-US" w:eastAsia="zh-CN"/>
        </w:rPr>
      </w:pPr>
    </w:p>
    <w:p w14:paraId="3402079E">
      <w:pPr>
        <w:rPr>
          <w:rFonts w:hint="eastAsia"/>
          <w:lang w:val="en-US" w:eastAsia="zh-CN"/>
        </w:rPr>
      </w:pPr>
    </w:p>
    <w:p w14:paraId="04498B60">
      <w:pPr>
        <w:pStyle w:val="6"/>
        <w:rPr>
          <w:rFonts w:hint="eastAsia"/>
          <w:lang w:val="en-US" w:eastAsia="zh-CN"/>
        </w:rPr>
      </w:pPr>
    </w:p>
    <w:p w14:paraId="1AB4B1A1">
      <w:pPr>
        <w:rPr>
          <w:rFonts w:hint="eastAsia"/>
          <w:lang w:val="en-US" w:eastAsia="zh-CN"/>
        </w:rPr>
      </w:pPr>
    </w:p>
    <w:p w14:paraId="5849DE62">
      <w:pPr>
        <w:pStyle w:val="6"/>
        <w:rPr>
          <w:rFonts w:hint="eastAsia"/>
          <w:lang w:val="en-US" w:eastAsia="zh-CN"/>
        </w:rPr>
      </w:pPr>
    </w:p>
    <w:p w14:paraId="0A0DCE78">
      <w:pPr>
        <w:rPr>
          <w:rFonts w:hint="eastAsia"/>
          <w:lang w:val="en-US" w:eastAsia="zh-CN"/>
        </w:rPr>
      </w:pPr>
    </w:p>
    <w:p w14:paraId="0F089E55">
      <w:pPr>
        <w:pStyle w:val="6"/>
        <w:rPr>
          <w:rFonts w:hint="eastAsia"/>
          <w:lang w:val="en-US" w:eastAsia="zh-CN"/>
        </w:rPr>
      </w:pPr>
    </w:p>
    <w:p w14:paraId="4815B0D4">
      <w:pPr>
        <w:rPr>
          <w:rFonts w:hint="eastAsia"/>
          <w:lang w:val="en-US" w:eastAsia="zh-CN"/>
        </w:rPr>
      </w:pPr>
    </w:p>
    <w:p w14:paraId="095E17FA">
      <w:pPr>
        <w:pStyle w:val="6"/>
        <w:rPr>
          <w:rFonts w:hint="eastAsia"/>
          <w:lang w:val="en-US" w:eastAsia="zh-CN"/>
        </w:rPr>
      </w:pPr>
    </w:p>
    <w:p w14:paraId="446DEDEE">
      <w:pPr>
        <w:rPr>
          <w:rFonts w:hint="eastAsia"/>
          <w:lang w:val="en-US" w:eastAsia="zh-CN"/>
        </w:rPr>
      </w:pPr>
    </w:p>
    <w:p w14:paraId="128201F3">
      <w:pPr>
        <w:pStyle w:val="6"/>
        <w:rPr>
          <w:rFonts w:hint="eastAsia"/>
          <w:lang w:val="en-US" w:eastAsia="zh-CN"/>
        </w:rPr>
      </w:pPr>
    </w:p>
    <w:p w14:paraId="30F94CAC">
      <w:pPr>
        <w:rPr>
          <w:rFonts w:hint="eastAsia"/>
          <w:lang w:val="en-US" w:eastAsia="zh-CN"/>
        </w:rPr>
      </w:pPr>
    </w:p>
    <w:p w14:paraId="463B5ADC">
      <w:pPr>
        <w:pStyle w:val="6"/>
        <w:rPr>
          <w:rFonts w:hint="eastAsia"/>
          <w:lang w:val="en-US" w:eastAsia="zh-CN"/>
        </w:rPr>
      </w:pPr>
    </w:p>
    <w:p w14:paraId="12927195">
      <w:pPr>
        <w:rPr>
          <w:rFonts w:hint="eastAsia"/>
          <w:lang w:val="en-US" w:eastAsia="zh-CN"/>
        </w:rPr>
      </w:pPr>
    </w:p>
    <w:p w14:paraId="528066DC">
      <w:pPr>
        <w:pStyle w:val="6"/>
        <w:rPr>
          <w:rFonts w:hint="eastAsia"/>
          <w:lang w:val="en-US" w:eastAsia="zh-CN"/>
        </w:rPr>
      </w:pPr>
    </w:p>
    <w:p w14:paraId="2DD16675">
      <w:pPr>
        <w:pStyle w:val="10"/>
        <w:ind w:left="0" w:leftChars="0" w:firstLine="0" w:firstLineChars="0"/>
        <w:jc w:val="both"/>
        <w:rPr>
          <w:rFonts w:hint="eastAsia"/>
          <w:lang w:val="en-US" w:eastAsia="zh-CN"/>
        </w:rPr>
      </w:pPr>
    </w:p>
    <w:p w14:paraId="719608DB">
      <w:pPr>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第</w:t>
      </w:r>
      <w:r>
        <w:rPr>
          <w:rFonts w:hint="eastAsia" w:ascii="宋体" w:hAnsi="宋体" w:eastAsia="宋体" w:cs="宋体"/>
          <w:b/>
          <w:bCs/>
          <w:sz w:val="28"/>
          <w:szCs w:val="28"/>
          <w:highlight w:val="none"/>
          <w:lang w:val="en-US" w:eastAsia="zh-CN"/>
        </w:rPr>
        <w:t>五</w:t>
      </w:r>
      <w:r>
        <w:rPr>
          <w:rFonts w:hint="eastAsia" w:ascii="宋体" w:hAnsi="宋体" w:eastAsia="宋体" w:cs="宋体"/>
          <w:b/>
          <w:bCs/>
          <w:sz w:val="28"/>
          <w:szCs w:val="28"/>
          <w:highlight w:val="none"/>
        </w:rPr>
        <w:t xml:space="preserve">章 </w:t>
      </w:r>
      <w:bookmarkEnd w:id="17"/>
      <w:bookmarkStart w:id="18" w:name="_Toc68874274"/>
      <w:r>
        <w:rPr>
          <w:rFonts w:hint="eastAsia" w:ascii="宋体" w:hAnsi="宋体" w:eastAsia="宋体" w:cs="宋体"/>
          <w:b/>
          <w:bCs/>
          <w:sz w:val="28"/>
          <w:szCs w:val="28"/>
          <w:highlight w:val="none"/>
        </w:rPr>
        <w:t>响应文件格式</w:t>
      </w:r>
      <w:bookmarkEnd w:id="18"/>
    </w:p>
    <w:p w14:paraId="6188CBE6">
      <w:pPr>
        <w:rPr>
          <w:rFonts w:hint="eastAsia" w:ascii="宋体" w:hAnsi="宋体" w:eastAsia="宋体" w:cs="宋体"/>
          <w:highlight w:val="none"/>
        </w:rPr>
      </w:pPr>
    </w:p>
    <w:p w14:paraId="7CD550F6">
      <w:pPr>
        <w:spacing w:line="360" w:lineRule="auto"/>
        <w:jc w:val="center"/>
        <w:rPr>
          <w:rFonts w:hint="eastAsia" w:ascii="宋体" w:hAnsi="宋体" w:eastAsia="宋体" w:cs="宋体"/>
          <w:sz w:val="24"/>
          <w:szCs w:val="36"/>
          <w:highlight w:val="none"/>
        </w:rPr>
      </w:pPr>
      <w:r>
        <w:rPr>
          <w:rFonts w:hint="eastAsia" w:ascii="宋体" w:hAnsi="宋体" w:eastAsia="宋体" w:cs="宋体"/>
          <w:sz w:val="24"/>
          <w:szCs w:val="36"/>
          <w:highlight w:val="none"/>
        </w:rPr>
        <w:t>一、</w:t>
      </w:r>
      <w:r>
        <w:rPr>
          <w:rFonts w:hint="eastAsia" w:ascii="宋体" w:hAnsi="宋体" w:eastAsia="宋体" w:cs="宋体"/>
          <w:sz w:val="24"/>
          <w:szCs w:val="36"/>
          <w:highlight w:val="none"/>
          <w:lang w:val="en-US" w:eastAsia="zh-CN"/>
        </w:rPr>
        <w:t>竞价文件</w:t>
      </w:r>
      <w:r>
        <w:rPr>
          <w:rFonts w:hint="eastAsia" w:ascii="宋体" w:hAnsi="宋体" w:eastAsia="宋体" w:cs="宋体"/>
          <w:sz w:val="24"/>
          <w:szCs w:val="36"/>
          <w:highlight w:val="none"/>
        </w:rPr>
        <w:t>响应声明</w:t>
      </w:r>
    </w:p>
    <w:p w14:paraId="5AAFDFCA">
      <w:pPr>
        <w:pStyle w:val="17"/>
        <w:ind w:firstLine="0" w:firstLineChars="0"/>
        <w:rPr>
          <w:rFonts w:hint="eastAsia" w:ascii="宋体" w:hAnsi="宋体" w:eastAsia="宋体" w:cs="宋体"/>
          <w:b/>
          <w:highlight w:val="none"/>
        </w:rPr>
      </w:pPr>
      <w:r>
        <w:rPr>
          <w:rFonts w:hint="eastAsia" w:ascii="宋体" w:hAnsi="宋体" w:eastAsia="宋体" w:cs="宋体"/>
          <w:b/>
          <w:szCs w:val="21"/>
          <w:highlight w:val="none"/>
        </w:rPr>
        <w:t>代理机构：</w:t>
      </w:r>
      <w:r>
        <w:rPr>
          <w:rFonts w:hint="eastAsia" w:ascii="宋体" w:hAnsi="宋体" w:eastAsia="宋体" w:cs="宋体"/>
          <w:b/>
          <w:highlight w:val="none"/>
        </w:rPr>
        <w:t>安徽城讯工程造价咨询有限公司</w:t>
      </w:r>
    </w:p>
    <w:p w14:paraId="70AF3E98">
      <w:pPr>
        <w:pStyle w:val="17"/>
        <w:ind w:firstLine="420"/>
        <w:rPr>
          <w:rFonts w:hint="eastAsia" w:ascii="宋体" w:hAnsi="宋体" w:eastAsia="宋体" w:cs="宋体"/>
          <w:highlight w:val="none"/>
        </w:rPr>
      </w:pPr>
      <w:r>
        <w:rPr>
          <w:rFonts w:hint="eastAsia" w:ascii="宋体" w:hAnsi="宋体" w:eastAsia="宋体" w:cs="宋体"/>
          <w:highlight w:val="none"/>
        </w:rPr>
        <w:t>1、根据你方招标工程项目编号为</w:t>
      </w:r>
      <w:r>
        <w:rPr>
          <w:rFonts w:hint="eastAsia" w:ascii="宋体" w:hAnsi="宋体" w:eastAsia="宋体" w:cs="宋体"/>
          <w:highlight w:val="none"/>
          <w:u w:val="single"/>
        </w:rPr>
        <w:t xml:space="preserve">（项目编号） 的  （项目名称）  </w:t>
      </w:r>
      <w:r>
        <w:rPr>
          <w:rFonts w:hint="eastAsia" w:ascii="宋体" w:hAnsi="宋体" w:eastAsia="宋体" w:cs="宋体"/>
          <w:highlight w:val="none"/>
        </w:rPr>
        <w:t>工程</w:t>
      </w:r>
      <w:r>
        <w:rPr>
          <w:rFonts w:hint="eastAsia" w:ascii="宋体" w:hAnsi="宋体" w:eastAsia="宋体" w:cs="宋体"/>
          <w:highlight w:val="none"/>
          <w:lang w:val="en-US" w:eastAsia="zh-CN"/>
        </w:rPr>
        <w:t>竞价</w:t>
      </w:r>
      <w:r>
        <w:rPr>
          <w:rFonts w:hint="eastAsia" w:ascii="宋体" w:hAnsi="宋体" w:eastAsia="宋体" w:cs="宋体"/>
          <w:highlight w:val="none"/>
        </w:rPr>
        <w:t>文件，经考察项目现场和研究上述工程采购文件的投标须知、图纸、合同条款、工程量清单、相关技术要求及其他招标资料后，我方愿意以人民币</w:t>
      </w:r>
      <w:r>
        <w:rPr>
          <w:rFonts w:hint="eastAsia" w:ascii="宋体" w:hAnsi="宋体" w:eastAsia="宋体" w:cs="宋体"/>
          <w:highlight w:val="none"/>
          <w:u w:val="single"/>
        </w:rPr>
        <w:t>（大写）                元</w:t>
      </w:r>
      <w:r>
        <w:rPr>
          <w:rFonts w:hint="eastAsia" w:cs="宋体"/>
          <w:highlight w:val="none"/>
          <w:u w:val="single"/>
          <w:lang w:eastAsia="zh-CN"/>
        </w:rPr>
        <w:t>；</w:t>
      </w:r>
      <w:r>
        <w:rPr>
          <w:rFonts w:hint="eastAsia" w:cs="宋体"/>
          <w:highlight w:val="none"/>
          <w:u w:val="single"/>
          <w:lang w:val="en-US" w:eastAsia="zh-CN"/>
        </w:rPr>
        <w:t>小写</w:t>
      </w:r>
      <w:r>
        <w:rPr>
          <w:rFonts w:hint="eastAsia" w:ascii="宋体" w:hAnsi="宋体" w:eastAsia="宋体" w:cs="宋体"/>
          <w:highlight w:val="none"/>
          <w:u w:val="single"/>
        </w:rPr>
        <w:t>(</w:t>
      </w:r>
      <w:r>
        <w:rPr>
          <w:rFonts w:hint="eastAsia" w:cs="宋体"/>
          <w:highlight w:val="none"/>
          <w:u w:val="single"/>
          <w:lang w:val="en-US" w:eastAsia="zh-CN"/>
        </w:rPr>
        <w:t>¥</w:t>
      </w:r>
      <w:r>
        <w:rPr>
          <w:rFonts w:hint="eastAsia" w:ascii="宋体" w:hAnsi="宋体" w:eastAsia="宋体" w:cs="宋体"/>
          <w:highlight w:val="none"/>
          <w:u w:val="single"/>
        </w:rPr>
        <w:t xml:space="preserve">        )</w:t>
      </w:r>
      <w:r>
        <w:rPr>
          <w:rFonts w:hint="eastAsia" w:cs="宋体"/>
          <w:highlight w:val="none"/>
          <w:u w:val="single"/>
          <w:lang w:eastAsia="zh-CN"/>
        </w:rPr>
        <w:t>（</w:t>
      </w:r>
      <w:r>
        <w:rPr>
          <w:rFonts w:hint="eastAsia" w:cs="宋体"/>
          <w:highlight w:val="none"/>
          <w:u w:val="single"/>
          <w:lang w:val="en-US" w:eastAsia="zh-CN"/>
        </w:rPr>
        <w:t>不含税</w:t>
      </w:r>
      <w:r>
        <w:rPr>
          <w:rFonts w:hint="eastAsia" w:cs="宋体"/>
          <w:highlight w:val="none"/>
          <w:u w:val="single"/>
          <w:lang w:eastAsia="zh-CN"/>
        </w:rPr>
        <w:t>）</w:t>
      </w:r>
      <w:r>
        <w:rPr>
          <w:rFonts w:hint="eastAsia" w:ascii="宋体" w:hAnsi="宋体" w:eastAsia="宋体" w:cs="宋体"/>
          <w:highlight w:val="none"/>
          <w:u w:val="single"/>
        </w:rPr>
        <w:t>，</w:t>
      </w:r>
      <w:r>
        <w:rPr>
          <w:rFonts w:hint="eastAsia" w:ascii="宋体" w:hAnsi="宋体" w:eastAsia="宋体" w:cs="宋体"/>
          <w:highlight w:val="none"/>
        </w:rPr>
        <w:t>并按上述图纸、合同条款、工程量清单技术要求及贵单位提供的其他招标资料要求承包上述工程的施工、竣工并承担任何质量缺陷保修责任。</w:t>
      </w:r>
    </w:p>
    <w:p w14:paraId="69BCC772">
      <w:pPr>
        <w:spacing w:line="300" w:lineRule="auto"/>
        <w:ind w:firstLine="420" w:firstLineChars="200"/>
        <w:rPr>
          <w:rFonts w:hint="eastAsia" w:ascii="宋体" w:hAnsi="宋体" w:eastAsia="宋体" w:cs="宋体"/>
          <w:highlight w:val="none"/>
        </w:rPr>
      </w:pPr>
      <w:r>
        <w:rPr>
          <w:rFonts w:hint="eastAsia" w:ascii="宋体" w:hAnsi="宋体" w:eastAsia="宋体" w:cs="宋体"/>
          <w:highlight w:val="none"/>
        </w:rPr>
        <w:t>2、如我方中标，我方保证本</w:t>
      </w:r>
      <w:r>
        <w:rPr>
          <w:rFonts w:hint="eastAsia" w:ascii="宋体" w:hAnsi="宋体" w:eastAsia="宋体" w:cs="宋体"/>
          <w:highlight w:val="none"/>
          <w:lang w:val="en-US" w:eastAsia="zh-CN"/>
        </w:rPr>
        <w:t>项目</w:t>
      </w:r>
      <w:r>
        <w:rPr>
          <w:rFonts w:hint="eastAsia" w:ascii="宋体" w:hAnsi="宋体" w:eastAsia="宋体" w:cs="宋体"/>
          <w:highlight w:val="none"/>
        </w:rPr>
        <w:t>不转包、分包。</w:t>
      </w:r>
    </w:p>
    <w:p w14:paraId="0FB501AD">
      <w:pPr>
        <w:spacing w:line="30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rPr>
        <w:t>3、如我方中标，我方拟派</w:t>
      </w:r>
      <w:r>
        <w:rPr>
          <w:rFonts w:hint="eastAsia" w:ascii="宋体" w:hAnsi="宋体" w:eastAsia="宋体" w:cs="宋体"/>
          <w:highlight w:val="none"/>
          <w:u w:val="single"/>
          <w:lang w:val="en-US" w:eastAsia="zh-CN"/>
        </w:rPr>
        <w:t xml:space="preserve">       </w:t>
      </w:r>
      <w:r>
        <w:rPr>
          <w:rFonts w:hint="eastAsia" w:ascii="宋体" w:hAnsi="宋体" w:eastAsia="宋体" w:cs="宋体"/>
          <w:highlight w:val="none"/>
        </w:rPr>
        <w:t>为本项目负责人，全权处理本次项目相关事宜，在本项目完成前不予变更。</w:t>
      </w:r>
    </w:p>
    <w:p w14:paraId="76CB3809">
      <w:pPr>
        <w:spacing w:line="300" w:lineRule="auto"/>
        <w:ind w:firstLine="420" w:firstLineChars="200"/>
        <w:rPr>
          <w:rFonts w:hint="eastAsia" w:ascii="宋体" w:hAnsi="宋体" w:eastAsia="宋体" w:cs="宋体"/>
          <w:highlight w:val="none"/>
        </w:rPr>
      </w:pPr>
      <w:r>
        <w:rPr>
          <w:rFonts w:hint="eastAsia" w:ascii="宋体" w:hAnsi="宋体" w:eastAsia="宋体" w:cs="宋体"/>
          <w:highlight w:val="none"/>
          <w:lang w:val="en-US" w:eastAsia="zh-CN"/>
        </w:rPr>
        <w:t>4</w:t>
      </w:r>
      <w:r>
        <w:rPr>
          <w:rFonts w:hint="eastAsia" w:ascii="宋体" w:hAnsi="宋体" w:eastAsia="宋体" w:cs="宋体"/>
          <w:highlight w:val="none"/>
        </w:rPr>
        <w:t>、如我方中标，我方保证</w:t>
      </w:r>
      <w:r>
        <w:rPr>
          <w:rFonts w:hint="eastAsia" w:ascii="宋体" w:hAnsi="宋体" w:eastAsia="宋体" w:cs="宋体"/>
          <w:highlight w:val="none"/>
          <w:lang w:val="en-US" w:eastAsia="zh-CN"/>
        </w:rPr>
        <w:t>在</w:t>
      </w:r>
      <w:r>
        <w:rPr>
          <w:rFonts w:hint="eastAsia" w:ascii="宋体" w:hAnsi="宋体" w:eastAsia="宋体" w:cs="宋体"/>
          <w:highlight w:val="none"/>
        </w:rPr>
        <w:t>合同规定的供货期内完成本</w:t>
      </w:r>
      <w:r>
        <w:rPr>
          <w:rFonts w:hint="eastAsia" w:ascii="宋体" w:hAnsi="宋体" w:eastAsia="宋体" w:cs="宋体"/>
          <w:highlight w:val="none"/>
          <w:lang w:val="en-US" w:eastAsia="zh-CN"/>
        </w:rPr>
        <w:t>竞价文件</w:t>
      </w:r>
      <w:r>
        <w:rPr>
          <w:rFonts w:hint="eastAsia" w:ascii="宋体" w:hAnsi="宋体" w:eastAsia="宋体" w:cs="宋体"/>
          <w:highlight w:val="none"/>
        </w:rPr>
        <w:t>项目的全部工作内容，并确保验收质量达到</w:t>
      </w:r>
      <w:r>
        <w:rPr>
          <w:rFonts w:hint="eastAsia" w:ascii="宋体" w:hAnsi="宋体" w:eastAsia="宋体" w:cs="宋体"/>
          <w:highlight w:val="none"/>
          <w:u w:val="single"/>
        </w:rPr>
        <w:t xml:space="preserve">      </w:t>
      </w:r>
      <w:r>
        <w:rPr>
          <w:rFonts w:hint="eastAsia" w:ascii="宋体" w:hAnsi="宋体" w:eastAsia="宋体" w:cs="宋体"/>
          <w:highlight w:val="none"/>
        </w:rPr>
        <w:t xml:space="preserve">标准。 </w:t>
      </w:r>
    </w:p>
    <w:p w14:paraId="6976DE87">
      <w:pPr>
        <w:spacing w:line="300" w:lineRule="auto"/>
        <w:ind w:firstLine="420" w:firstLineChars="200"/>
        <w:rPr>
          <w:rFonts w:hint="eastAsia" w:ascii="宋体" w:hAnsi="宋体" w:eastAsia="宋体" w:cs="宋体"/>
          <w:highlight w:val="none"/>
        </w:rPr>
      </w:pPr>
      <w:r>
        <w:rPr>
          <w:rFonts w:hint="eastAsia" w:ascii="宋体" w:hAnsi="宋体" w:eastAsia="宋体" w:cs="宋体"/>
          <w:highlight w:val="none"/>
          <w:lang w:val="en-US" w:eastAsia="zh-CN"/>
        </w:rPr>
        <w:t>5</w:t>
      </w:r>
      <w:r>
        <w:rPr>
          <w:rFonts w:hint="eastAsia" w:ascii="宋体" w:hAnsi="宋体" w:eastAsia="宋体" w:cs="宋体"/>
          <w:highlight w:val="none"/>
        </w:rPr>
        <w:t xml:space="preserve">、如果我方中标，我方将按照合同条款的规定提交履约保证金，并对此共同地和分别地承担责任。 </w:t>
      </w:r>
    </w:p>
    <w:p w14:paraId="3A786EF3">
      <w:pPr>
        <w:spacing w:line="300" w:lineRule="auto"/>
        <w:ind w:firstLine="420" w:firstLineChars="200"/>
        <w:rPr>
          <w:rFonts w:hint="eastAsia" w:ascii="宋体" w:hAnsi="宋体" w:eastAsia="宋体" w:cs="宋体"/>
          <w:highlight w:val="none"/>
        </w:rPr>
      </w:pPr>
      <w:r>
        <w:rPr>
          <w:rFonts w:hint="eastAsia" w:ascii="宋体" w:hAnsi="宋体" w:eastAsia="宋体" w:cs="宋体"/>
          <w:highlight w:val="none"/>
          <w:lang w:val="en-US" w:eastAsia="zh-CN"/>
        </w:rPr>
        <w:t>6</w:t>
      </w:r>
      <w:r>
        <w:rPr>
          <w:rFonts w:hint="eastAsia" w:ascii="宋体" w:hAnsi="宋体" w:eastAsia="宋体" w:cs="宋体"/>
          <w:highlight w:val="none"/>
        </w:rPr>
        <w:t xml:space="preserve">、我方同意所提交的响应文件，从采购文件规定的投标截止期开始，在投标有效期内有效，在此期间内如中标，我方将受此约束。 </w:t>
      </w:r>
    </w:p>
    <w:p w14:paraId="62877291">
      <w:pPr>
        <w:spacing w:line="300" w:lineRule="auto"/>
        <w:ind w:firstLine="409" w:firstLineChars="195"/>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、你方的中标通知书及</w:t>
      </w:r>
      <w:r>
        <w:rPr>
          <w:rFonts w:hint="eastAsia" w:ascii="宋体" w:hAnsi="宋体" w:eastAsia="宋体" w:cs="宋体"/>
          <w:color w:val="auto"/>
          <w:highlight w:val="none"/>
          <w:lang w:val="en-US" w:eastAsia="zh-CN"/>
        </w:rPr>
        <w:t>竞价</w:t>
      </w:r>
      <w:r>
        <w:rPr>
          <w:rFonts w:hint="eastAsia" w:ascii="宋体" w:hAnsi="宋体" w:eastAsia="宋体" w:cs="宋体"/>
          <w:color w:val="auto"/>
          <w:kern w:val="0"/>
          <w:sz w:val="21"/>
          <w:szCs w:val="21"/>
          <w:highlight w:val="none"/>
          <w:lang w:eastAsia="zh-CN"/>
        </w:rPr>
        <w:t>文件</w:t>
      </w:r>
      <w:r>
        <w:rPr>
          <w:rFonts w:hint="eastAsia" w:ascii="宋体" w:hAnsi="宋体" w:eastAsia="宋体" w:cs="宋体"/>
          <w:color w:val="auto"/>
          <w:highlight w:val="none"/>
        </w:rPr>
        <w:t>和本响应文件将成为约束双方的合同文件的组成部分。</w:t>
      </w:r>
    </w:p>
    <w:p w14:paraId="36BDF105">
      <w:pPr>
        <w:keepNext w:val="0"/>
        <w:keepLines w:val="0"/>
        <w:pageBreakBefore w:val="0"/>
        <w:widowControl w:val="0"/>
        <w:kinsoku/>
        <w:wordWrap w:val="0"/>
        <w:overflowPunct/>
        <w:topLinePunct/>
        <w:bidi w:val="0"/>
        <w:spacing w:line="276"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8、</w:t>
      </w:r>
      <w:r>
        <w:rPr>
          <w:rFonts w:hint="eastAsia" w:ascii="宋体" w:hAnsi="宋体" w:eastAsia="宋体" w:cs="宋体"/>
          <w:color w:val="auto"/>
          <w:kern w:val="0"/>
          <w:sz w:val="21"/>
          <w:szCs w:val="21"/>
          <w:highlight w:val="none"/>
          <w:lang w:eastAsia="zh-CN"/>
        </w:rPr>
        <w:t>我方</w:t>
      </w:r>
      <w:r>
        <w:rPr>
          <w:rFonts w:hint="eastAsia" w:ascii="宋体" w:hAnsi="宋体" w:eastAsia="宋体" w:cs="宋体"/>
          <w:color w:val="auto"/>
          <w:kern w:val="0"/>
          <w:sz w:val="21"/>
          <w:szCs w:val="21"/>
          <w:highlight w:val="none"/>
        </w:rPr>
        <w:t>完全接受</w:t>
      </w:r>
      <w:r>
        <w:rPr>
          <w:rFonts w:hint="eastAsia" w:ascii="宋体" w:hAnsi="宋体" w:eastAsia="宋体" w:cs="宋体"/>
          <w:color w:val="auto"/>
          <w:kern w:val="0"/>
          <w:sz w:val="21"/>
          <w:szCs w:val="21"/>
          <w:highlight w:val="none"/>
          <w:lang w:val="en-US" w:eastAsia="zh-CN"/>
        </w:rPr>
        <w:t>竞价</w:t>
      </w:r>
      <w:r>
        <w:rPr>
          <w:rFonts w:hint="eastAsia" w:ascii="宋体" w:hAnsi="宋体" w:eastAsia="宋体" w:cs="宋体"/>
          <w:color w:val="auto"/>
          <w:kern w:val="0"/>
          <w:sz w:val="21"/>
          <w:szCs w:val="21"/>
          <w:highlight w:val="none"/>
          <w:lang w:eastAsia="zh-CN"/>
        </w:rPr>
        <w:t>文件</w:t>
      </w:r>
      <w:r>
        <w:rPr>
          <w:rFonts w:hint="eastAsia" w:ascii="宋体" w:hAnsi="宋体" w:eastAsia="宋体" w:cs="宋体"/>
          <w:color w:val="auto"/>
          <w:kern w:val="0"/>
          <w:sz w:val="21"/>
          <w:szCs w:val="21"/>
          <w:highlight w:val="none"/>
        </w:rPr>
        <w:t>的规定。</w:t>
      </w:r>
    </w:p>
    <w:p w14:paraId="497205D6">
      <w:pPr>
        <w:keepNext w:val="0"/>
        <w:keepLines w:val="0"/>
        <w:pageBreakBefore w:val="0"/>
        <w:widowControl w:val="0"/>
        <w:kinsoku/>
        <w:wordWrap w:val="0"/>
        <w:overflowPunct/>
        <w:topLinePunct/>
        <w:bidi w:val="0"/>
        <w:spacing w:line="276" w:lineRule="auto"/>
        <w:ind w:firstLine="420" w:firstLineChars="200"/>
        <w:rPr>
          <w:rFonts w:hint="eastAsia" w:ascii="宋体" w:hAnsi="宋体" w:eastAsia="宋体" w:cs="宋体"/>
          <w:color w:val="auto"/>
          <w:kern w:val="0"/>
          <w:sz w:val="21"/>
          <w:szCs w:val="21"/>
          <w:highlight w:val="none"/>
        </w:rPr>
      </w:pPr>
    </w:p>
    <w:p w14:paraId="324D4CB4">
      <w:pPr>
        <w:pStyle w:val="10"/>
        <w:rPr>
          <w:rFonts w:hint="eastAsia"/>
        </w:rPr>
      </w:pPr>
    </w:p>
    <w:p w14:paraId="734FC02F">
      <w:pPr>
        <w:pStyle w:val="17"/>
        <w:ind w:left="0" w:leftChars="0" w:firstLine="0" w:firstLineChars="0"/>
        <w:rPr>
          <w:rFonts w:hint="eastAsia" w:ascii="宋体" w:hAnsi="宋体" w:eastAsia="宋体" w:cs="宋体"/>
          <w:highlight w:val="none"/>
        </w:rPr>
      </w:pPr>
    </w:p>
    <w:p w14:paraId="1FF7B062">
      <w:pPr>
        <w:pStyle w:val="17"/>
        <w:ind w:firstLine="424" w:firstLineChars="202"/>
        <w:rPr>
          <w:rFonts w:hint="eastAsia" w:ascii="宋体" w:hAnsi="宋体" w:eastAsia="宋体" w:cs="宋体"/>
          <w:highlight w:val="none"/>
        </w:rPr>
      </w:pPr>
      <w:r>
        <w:rPr>
          <w:rFonts w:hint="eastAsia" w:ascii="宋体" w:hAnsi="宋体" w:eastAsia="宋体" w:cs="宋体"/>
          <w:highlight w:val="none"/>
        </w:rPr>
        <w:t>供应商：(盖章)</w:t>
      </w:r>
    </w:p>
    <w:p w14:paraId="4F735F59">
      <w:pPr>
        <w:pStyle w:val="17"/>
        <w:ind w:firstLine="424" w:firstLineChars="202"/>
        <w:rPr>
          <w:rFonts w:hint="eastAsia" w:ascii="宋体" w:hAnsi="宋体" w:eastAsia="宋体" w:cs="宋体"/>
          <w:highlight w:val="none"/>
        </w:rPr>
      </w:pPr>
      <w:r>
        <w:rPr>
          <w:rFonts w:hint="eastAsia" w:ascii="宋体" w:hAnsi="宋体" w:eastAsia="宋体" w:cs="宋体"/>
          <w:highlight w:val="none"/>
        </w:rPr>
        <w:t>单位地址及邮政编码：</w:t>
      </w:r>
    </w:p>
    <w:p w14:paraId="64102D19">
      <w:pPr>
        <w:pStyle w:val="17"/>
        <w:ind w:firstLine="424" w:firstLineChars="202"/>
        <w:rPr>
          <w:rFonts w:hint="eastAsia" w:ascii="宋体" w:hAnsi="宋体" w:eastAsia="宋体" w:cs="宋体"/>
          <w:highlight w:val="none"/>
        </w:rPr>
      </w:pPr>
      <w:r>
        <w:rPr>
          <w:rFonts w:hint="eastAsia" w:ascii="宋体" w:hAnsi="宋体" w:eastAsia="宋体" w:cs="宋体"/>
          <w:highlight w:val="none"/>
        </w:rPr>
        <w:t xml:space="preserve">法定代表人（盖章）：      </w:t>
      </w:r>
    </w:p>
    <w:p w14:paraId="604A0A01">
      <w:pPr>
        <w:pStyle w:val="17"/>
        <w:ind w:firstLine="424" w:firstLineChars="202"/>
        <w:rPr>
          <w:rFonts w:hint="eastAsia" w:ascii="宋体" w:hAnsi="宋体" w:eastAsia="宋体" w:cs="宋体"/>
          <w:highlight w:val="none"/>
        </w:rPr>
      </w:pPr>
      <w:r>
        <w:rPr>
          <w:rFonts w:hint="eastAsia" w:ascii="宋体" w:hAnsi="宋体" w:eastAsia="宋体" w:cs="宋体"/>
          <w:highlight w:val="none"/>
        </w:rPr>
        <w:t xml:space="preserve">联系电话（传真）：  </w:t>
      </w:r>
    </w:p>
    <w:p w14:paraId="60111ACE">
      <w:pPr>
        <w:pStyle w:val="17"/>
        <w:ind w:firstLine="424" w:firstLineChars="202"/>
        <w:rPr>
          <w:rFonts w:hint="eastAsia" w:ascii="宋体" w:hAnsi="宋体" w:eastAsia="宋体" w:cs="宋体"/>
          <w:highlight w:val="none"/>
        </w:rPr>
      </w:pPr>
      <w:r>
        <w:rPr>
          <w:rFonts w:hint="eastAsia" w:ascii="宋体" w:hAnsi="宋体" w:eastAsia="宋体" w:cs="宋体"/>
          <w:highlight w:val="none"/>
        </w:rPr>
        <w:t xml:space="preserve">开户银行名称：                      </w:t>
      </w:r>
    </w:p>
    <w:p w14:paraId="73C36E6D">
      <w:pPr>
        <w:pStyle w:val="17"/>
        <w:ind w:firstLine="424" w:firstLineChars="202"/>
        <w:rPr>
          <w:rFonts w:hint="eastAsia" w:ascii="宋体" w:hAnsi="宋体" w:eastAsia="宋体" w:cs="宋体"/>
          <w:highlight w:val="none"/>
        </w:rPr>
      </w:pPr>
      <w:r>
        <w:rPr>
          <w:rFonts w:hint="eastAsia" w:ascii="宋体" w:hAnsi="宋体" w:eastAsia="宋体" w:cs="宋体"/>
          <w:szCs w:val="21"/>
          <w:highlight w:val="none"/>
        </w:rPr>
        <w:t xml:space="preserve">开户银行账号（基本账户）： </w:t>
      </w:r>
    </w:p>
    <w:p w14:paraId="48D10D38">
      <w:pPr>
        <w:pStyle w:val="17"/>
        <w:ind w:firstLine="424" w:firstLineChars="202"/>
        <w:rPr>
          <w:rFonts w:hint="eastAsia" w:ascii="宋体" w:hAnsi="宋体" w:eastAsia="宋体" w:cs="宋体"/>
          <w:highlight w:val="none"/>
        </w:rPr>
      </w:pPr>
      <w:r>
        <w:rPr>
          <w:rFonts w:hint="eastAsia" w:ascii="宋体" w:hAnsi="宋体" w:eastAsia="宋体" w:cs="宋体"/>
          <w:highlight w:val="none"/>
        </w:rPr>
        <w:t>开户银行地址：</w:t>
      </w:r>
    </w:p>
    <w:p w14:paraId="23786942">
      <w:pPr>
        <w:pStyle w:val="17"/>
        <w:ind w:firstLine="424" w:firstLineChars="202"/>
        <w:rPr>
          <w:rFonts w:hint="eastAsia" w:ascii="宋体" w:hAnsi="宋体" w:eastAsia="宋体" w:cs="宋体"/>
          <w:highlight w:val="none"/>
        </w:rPr>
      </w:pPr>
      <w:r>
        <w:rPr>
          <w:rFonts w:hint="eastAsia" w:ascii="宋体" w:hAnsi="宋体" w:eastAsia="宋体" w:cs="宋体"/>
          <w:highlight w:val="none"/>
        </w:rPr>
        <w:t>开户银行电话：</w:t>
      </w:r>
    </w:p>
    <w:p w14:paraId="4AB276B1">
      <w:pPr>
        <w:pStyle w:val="17"/>
        <w:ind w:firstLine="424" w:firstLineChars="202"/>
        <w:rPr>
          <w:rFonts w:hint="eastAsia" w:ascii="宋体" w:hAnsi="宋体" w:eastAsia="宋体" w:cs="宋体"/>
          <w:highlight w:val="none"/>
        </w:rPr>
      </w:pPr>
      <w:r>
        <w:rPr>
          <w:rFonts w:hint="eastAsia" w:ascii="宋体" w:hAnsi="宋体" w:eastAsia="宋体" w:cs="宋体"/>
          <w:highlight w:val="none"/>
        </w:rPr>
        <w:t xml:space="preserve">                                                         年    月    日</w:t>
      </w:r>
    </w:p>
    <w:p w14:paraId="674231A7">
      <w:pPr>
        <w:spacing w:line="360" w:lineRule="auto"/>
        <w:jc w:val="center"/>
        <w:rPr>
          <w:rFonts w:hint="eastAsia" w:ascii="宋体" w:hAnsi="宋体" w:eastAsia="宋体" w:cs="宋体"/>
          <w:bCs/>
          <w:sz w:val="28"/>
          <w:szCs w:val="32"/>
          <w:highlight w:val="none"/>
        </w:rPr>
      </w:pPr>
      <w:r>
        <w:rPr>
          <w:rFonts w:hint="eastAsia" w:ascii="宋体" w:hAnsi="宋体" w:eastAsia="宋体" w:cs="宋体"/>
          <w:highlight w:val="none"/>
          <w:u w:val="single"/>
        </w:rPr>
        <w:br w:type="page"/>
      </w:r>
      <w:r>
        <w:rPr>
          <w:rFonts w:hint="eastAsia" w:ascii="宋体" w:hAnsi="宋体" w:eastAsia="宋体" w:cs="宋体"/>
          <w:b/>
          <w:bCs w:val="0"/>
          <w:sz w:val="28"/>
          <w:szCs w:val="32"/>
          <w:highlight w:val="none"/>
        </w:rPr>
        <w:t>二、法定代表人授权委托书</w:t>
      </w:r>
    </w:p>
    <w:p w14:paraId="4660837C">
      <w:pPr>
        <w:spacing w:line="360" w:lineRule="auto"/>
        <w:jc w:val="center"/>
        <w:rPr>
          <w:rFonts w:hint="eastAsia" w:ascii="宋体" w:hAnsi="宋体" w:eastAsia="宋体" w:cs="宋体"/>
          <w:b/>
          <w:bCs/>
          <w:szCs w:val="36"/>
          <w:highlight w:val="none"/>
        </w:rPr>
      </w:pPr>
      <w:r>
        <w:rPr>
          <w:rFonts w:hint="eastAsia" w:ascii="宋体" w:hAnsi="宋体" w:eastAsia="宋体" w:cs="宋体"/>
          <w:b/>
          <w:bCs/>
          <w:szCs w:val="36"/>
          <w:highlight w:val="none"/>
        </w:rPr>
        <w:t>（适用于授权委托人参加投标）</w:t>
      </w:r>
    </w:p>
    <w:p w14:paraId="4225C6D1">
      <w:pPr>
        <w:widowControl/>
        <w:spacing w:line="360" w:lineRule="auto"/>
        <w:ind w:firstLine="420"/>
        <w:rPr>
          <w:rFonts w:hint="eastAsia" w:ascii="宋体" w:hAnsi="宋体" w:eastAsia="宋体" w:cs="宋体"/>
          <w:kern w:val="0"/>
          <w:szCs w:val="21"/>
          <w:highlight w:val="none"/>
        </w:rPr>
      </w:pPr>
      <w:r>
        <w:rPr>
          <w:rFonts w:hint="eastAsia" w:ascii="宋体" w:hAnsi="宋体" w:eastAsia="宋体" w:cs="宋体"/>
          <w:kern w:val="0"/>
          <w:szCs w:val="23"/>
          <w:highlight w:val="none"/>
        </w:rPr>
        <w:t>本授权委托书申明，我</w:t>
      </w:r>
      <w:r>
        <w:rPr>
          <w:rFonts w:hint="eastAsia" w:ascii="宋体" w:hAnsi="宋体" w:eastAsia="宋体" w:cs="宋体"/>
          <w:kern w:val="0"/>
          <w:szCs w:val="23"/>
          <w:highlight w:val="none"/>
          <w:u w:val="single"/>
        </w:rPr>
        <w:t>     </w:t>
      </w:r>
      <w:r>
        <w:rPr>
          <w:rFonts w:hint="eastAsia" w:ascii="宋体" w:hAnsi="宋体" w:eastAsia="宋体" w:cs="宋体"/>
          <w:kern w:val="0"/>
          <w:szCs w:val="23"/>
          <w:highlight w:val="none"/>
        </w:rPr>
        <w:t xml:space="preserve">(姓名)系 </w:t>
      </w:r>
      <w:r>
        <w:rPr>
          <w:rFonts w:hint="eastAsia" w:ascii="宋体" w:hAnsi="宋体" w:eastAsia="宋体" w:cs="宋体"/>
          <w:kern w:val="0"/>
          <w:szCs w:val="23"/>
          <w:highlight w:val="none"/>
          <w:u w:val="single"/>
        </w:rPr>
        <w:t>         </w:t>
      </w:r>
      <w:r>
        <w:rPr>
          <w:rFonts w:hint="eastAsia" w:ascii="宋体" w:hAnsi="宋体" w:eastAsia="宋体" w:cs="宋体"/>
          <w:kern w:val="0"/>
          <w:szCs w:val="23"/>
          <w:highlight w:val="none"/>
        </w:rPr>
        <w:t>(供应商名称)的法定代表人，现授权委托</w:t>
      </w:r>
      <w:r>
        <w:rPr>
          <w:rFonts w:hint="eastAsia" w:ascii="宋体" w:hAnsi="宋体" w:eastAsia="宋体" w:cs="宋体"/>
          <w:kern w:val="0"/>
          <w:szCs w:val="23"/>
          <w:highlight w:val="none"/>
          <w:u w:val="single"/>
        </w:rPr>
        <w:t>     </w:t>
      </w:r>
      <w:r>
        <w:rPr>
          <w:rFonts w:hint="eastAsia" w:ascii="宋体" w:hAnsi="宋体" w:eastAsia="宋体" w:cs="宋体"/>
          <w:kern w:val="0"/>
          <w:szCs w:val="23"/>
          <w:highlight w:val="none"/>
        </w:rPr>
        <w:t>(姓名)为我方代理人，参加</w:t>
      </w:r>
      <w:r>
        <w:rPr>
          <w:rFonts w:hint="eastAsia" w:ascii="宋体" w:hAnsi="宋体" w:eastAsia="宋体" w:cs="宋体"/>
          <w:kern w:val="0"/>
          <w:szCs w:val="23"/>
          <w:highlight w:val="none"/>
          <w:u w:val="single"/>
        </w:rPr>
        <w:t>       (采购人名称)             </w:t>
      </w:r>
      <w:r>
        <w:rPr>
          <w:rFonts w:hint="eastAsia" w:ascii="宋体" w:hAnsi="宋体" w:eastAsia="宋体" w:cs="宋体"/>
          <w:kern w:val="0"/>
          <w:szCs w:val="23"/>
          <w:highlight w:val="none"/>
        </w:rPr>
        <w:t>(项目名称) 的投标活动。代理人在本项目的投标、开标、评审、合同谈判及合同的执行和保修保养时签署的一切文件和处理与之有关的一切事物，我均予以承认，并承担其法律后果。委托期限：自本委托书签发之日起，至本招标项目履约结束时止。</w:t>
      </w:r>
    </w:p>
    <w:p w14:paraId="44C3E596">
      <w:pPr>
        <w:widowControl/>
        <w:spacing w:line="360" w:lineRule="auto"/>
        <w:rPr>
          <w:rFonts w:hint="eastAsia" w:ascii="宋体" w:hAnsi="宋体" w:eastAsia="宋体" w:cs="宋体"/>
          <w:kern w:val="0"/>
          <w:szCs w:val="23"/>
          <w:highlight w:val="none"/>
        </w:rPr>
      </w:pPr>
      <w:r>
        <w:rPr>
          <w:rFonts w:hint="eastAsia" w:ascii="宋体" w:hAnsi="宋体" w:eastAsia="宋体" w:cs="宋体"/>
          <w:kern w:val="0"/>
          <w:szCs w:val="23"/>
          <w:highlight w:val="none"/>
        </w:rPr>
        <w:t>代理人无转委托权，特此委托。</w:t>
      </w:r>
    </w:p>
    <w:p w14:paraId="08701DCB">
      <w:pPr>
        <w:widowControl/>
        <w:spacing w:line="360" w:lineRule="auto"/>
        <w:rPr>
          <w:rFonts w:hint="eastAsia" w:ascii="宋体" w:hAnsi="宋体" w:eastAsia="宋体" w:cs="宋体"/>
          <w:kern w:val="0"/>
          <w:szCs w:val="21"/>
          <w:highlight w:val="none"/>
        </w:rPr>
      </w:pPr>
      <w:r>
        <w:rPr>
          <w:rFonts w:hint="eastAsia" w:ascii="宋体" w:hAnsi="宋体" w:eastAsia="宋体" w:cs="宋体"/>
          <w:kern w:val="0"/>
          <w:szCs w:val="23"/>
          <w:highlight w:val="none"/>
        </w:rPr>
        <w:t>代理人：</w:t>
      </w:r>
      <w:r>
        <w:rPr>
          <w:rFonts w:hint="eastAsia" w:ascii="宋体" w:hAnsi="宋体" w:eastAsia="宋体" w:cs="宋体"/>
          <w:kern w:val="0"/>
          <w:szCs w:val="23"/>
          <w:highlight w:val="none"/>
          <w:u w:val="single"/>
        </w:rPr>
        <w:t>            </w:t>
      </w:r>
      <w:r>
        <w:rPr>
          <w:rFonts w:hint="eastAsia" w:ascii="宋体" w:hAnsi="宋体" w:eastAsia="宋体" w:cs="宋体"/>
          <w:kern w:val="0"/>
          <w:szCs w:val="18"/>
          <w:highlight w:val="none"/>
        </w:rPr>
        <w:t>（盖章或签字）</w:t>
      </w:r>
    </w:p>
    <w:p w14:paraId="0D6D79CD">
      <w:pPr>
        <w:widowControl/>
        <w:spacing w:line="360" w:lineRule="auto"/>
        <w:rPr>
          <w:rFonts w:hint="eastAsia" w:ascii="宋体" w:hAnsi="宋体" w:eastAsia="宋体" w:cs="宋体"/>
          <w:kern w:val="0"/>
          <w:szCs w:val="23"/>
          <w:highlight w:val="none"/>
          <w:u w:val="single"/>
        </w:rPr>
      </w:pPr>
      <w:r>
        <w:rPr>
          <w:rFonts w:hint="eastAsia" w:ascii="宋体" w:hAnsi="宋体" w:eastAsia="宋体" w:cs="宋体"/>
          <w:kern w:val="0"/>
          <w:szCs w:val="23"/>
          <w:highlight w:val="none"/>
        </w:rPr>
        <w:t>代理人身份证号码：</w:t>
      </w:r>
      <w:r>
        <w:rPr>
          <w:rFonts w:hint="eastAsia" w:ascii="宋体" w:hAnsi="宋体" w:eastAsia="宋体" w:cs="宋体"/>
          <w:kern w:val="0"/>
          <w:szCs w:val="23"/>
          <w:highlight w:val="none"/>
          <w:u w:val="single"/>
        </w:rPr>
        <w:t>                    </w:t>
      </w:r>
      <w:r>
        <w:rPr>
          <w:rFonts w:hint="eastAsia" w:ascii="宋体" w:hAnsi="宋体" w:eastAsia="宋体" w:cs="宋体"/>
          <w:kern w:val="0"/>
          <w:szCs w:val="23"/>
          <w:highlight w:val="none"/>
        </w:rPr>
        <w:t> 联系电话：</w:t>
      </w:r>
      <w:r>
        <w:rPr>
          <w:rFonts w:hint="eastAsia" w:ascii="宋体" w:hAnsi="宋体" w:eastAsia="宋体" w:cs="宋体"/>
          <w:kern w:val="0"/>
          <w:szCs w:val="23"/>
          <w:highlight w:val="none"/>
          <w:u w:val="single"/>
        </w:rPr>
        <w:t xml:space="preserve">          </w:t>
      </w:r>
    </w:p>
    <w:p w14:paraId="0694AD2F">
      <w:pPr>
        <w:widowControl/>
        <w:spacing w:line="360" w:lineRule="auto"/>
        <w:rPr>
          <w:rFonts w:hint="eastAsia" w:ascii="宋体" w:hAnsi="宋体" w:eastAsia="宋体" w:cs="宋体"/>
          <w:kern w:val="0"/>
          <w:szCs w:val="23"/>
          <w:highlight w:val="none"/>
          <w:u w:val="single"/>
        </w:rPr>
      </w:pPr>
      <w:r>
        <w:rPr>
          <w:rFonts w:hint="eastAsia" w:ascii="宋体" w:hAnsi="宋体" w:eastAsia="宋体" w:cs="宋体"/>
          <w:kern w:val="0"/>
          <w:szCs w:val="23"/>
          <w:highlight w:val="none"/>
        </w:rPr>
        <w:t xml:space="preserve">性别: </w:t>
      </w:r>
      <w:r>
        <w:rPr>
          <w:rFonts w:hint="eastAsia" w:ascii="宋体" w:hAnsi="宋体" w:eastAsia="宋体" w:cs="宋体"/>
          <w:kern w:val="0"/>
          <w:szCs w:val="23"/>
          <w:highlight w:val="none"/>
          <w:u w:val="single"/>
        </w:rPr>
        <w:t>                </w:t>
      </w:r>
    </w:p>
    <w:p w14:paraId="257341C4">
      <w:pPr>
        <w:widowControl/>
        <w:spacing w:line="360" w:lineRule="auto"/>
        <w:rPr>
          <w:rFonts w:hint="eastAsia" w:ascii="宋体" w:hAnsi="宋体" w:eastAsia="宋体" w:cs="宋体"/>
          <w:kern w:val="0"/>
          <w:szCs w:val="23"/>
          <w:highlight w:val="none"/>
          <w:u w:val="single"/>
        </w:rPr>
      </w:pPr>
      <w:r>
        <w:rPr>
          <w:rFonts w:hint="eastAsia" w:ascii="宋体" w:hAnsi="宋体" w:eastAsia="宋体" w:cs="宋体"/>
          <w:kern w:val="0"/>
          <w:szCs w:val="23"/>
          <w:highlight w:val="none"/>
        </w:rPr>
        <w:t>年龄：</w:t>
      </w:r>
      <w:r>
        <w:rPr>
          <w:rFonts w:hint="eastAsia" w:ascii="宋体" w:hAnsi="宋体" w:eastAsia="宋体" w:cs="宋体"/>
          <w:kern w:val="0"/>
          <w:szCs w:val="23"/>
          <w:highlight w:val="none"/>
          <w:u w:val="single"/>
        </w:rPr>
        <w:t>                </w:t>
      </w:r>
    </w:p>
    <w:p w14:paraId="4F859B6E">
      <w:pPr>
        <w:widowControl/>
        <w:spacing w:line="360" w:lineRule="auto"/>
        <w:rPr>
          <w:rFonts w:hint="eastAsia" w:ascii="宋体" w:hAnsi="宋体" w:eastAsia="宋体" w:cs="宋体"/>
          <w:kern w:val="0"/>
          <w:szCs w:val="18"/>
          <w:highlight w:val="none"/>
        </w:rPr>
      </w:pPr>
      <w:r>
        <w:rPr>
          <w:rFonts w:hint="eastAsia" w:ascii="宋体" w:hAnsi="宋体" w:eastAsia="宋体" w:cs="宋体"/>
          <w:kern w:val="0"/>
          <w:szCs w:val="23"/>
          <w:highlight w:val="none"/>
        </w:rPr>
        <w:t>供应商：</w:t>
      </w:r>
      <w:r>
        <w:rPr>
          <w:rFonts w:hint="eastAsia" w:ascii="宋体" w:hAnsi="宋体" w:eastAsia="宋体" w:cs="宋体"/>
          <w:kern w:val="0"/>
          <w:szCs w:val="23"/>
          <w:highlight w:val="none"/>
          <w:u w:val="single"/>
        </w:rPr>
        <w:t>              </w:t>
      </w:r>
      <w:r>
        <w:rPr>
          <w:rFonts w:hint="eastAsia" w:ascii="宋体" w:hAnsi="宋体" w:eastAsia="宋体" w:cs="宋体"/>
          <w:kern w:val="0"/>
          <w:szCs w:val="18"/>
          <w:highlight w:val="none"/>
        </w:rPr>
        <w:t xml:space="preserve"> (盖章)</w:t>
      </w:r>
    </w:p>
    <w:p w14:paraId="37EFD286">
      <w:pPr>
        <w:widowControl/>
        <w:spacing w:line="360" w:lineRule="auto"/>
        <w:rPr>
          <w:rFonts w:hint="eastAsia" w:ascii="宋体" w:hAnsi="宋体" w:eastAsia="宋体" w:cs="宋体"/>
          <w:kern w:val="0"/>
          <w:szCs w:val="18"/>
          <w:highlight w:val="none"/>
        </w:rPr>
      </w:pPr>
      <w:r>
        <w:rPr>
          <w:rFonts w:hint="eastAsia" w:ascii="宋体" w:hAnsi="宋体" w:eastAsia="宋体" w:cs="宋体"/>
          <w:kern w:val="0"/>
          <w:szCs w:val="23"/>
          <w:highlight w:val="none"/>
        </w:rPr>
        <w:t>法定代表人：</w:t>
      </w:r>
      <w:r>
        <w:rPr>
          <w:rFonts w:hint="eastAsia" w:ascii="宋体" w:hAnsi="宋体" w:eastAsia="宋体" w:cs="宋体"/>
          <w:kern w:val="0"/>
          <w:szCs w:val="23"/>
          <w:highlight w:val="none"/>
          <w:u w:val="single"/>
        </w:rPr>
        <w:t>             </w:t>
      </w:r>
      <w:r>
        <w:rPr>
          <w:rFonts w:hint="eastAsia" w:ascii="宋体" w:hAnsi="宋体" w:eastAsia="宋体" w:cs="宋体"/>
          <w:kern w:val="0"/>
          <w:szCs w:val="18"/>
          <w:highlight w:val="none"/>
        </w:rPr>
        <w:t>（盖章或签字）</w:t>
      </w:r>
    </w:p>
    <w:p w14:paraId="4D6C1812">
      <w:pPr>
        <w:widowControl/>
        <w:spacing w:line="360" w:lineRule="auto"/>
        <w:rPr>
          <w:rFonts w:hint="eastAsia" w:ascii="宋体" w:hAnsi="宋体" w:eastAsia="宋体" w:cs="宋体"/>
          <w:kern w:val="0"/>
          <w:szCs w:val="23"/>
          <w:highlight w:val="none"/>
          <w:u w:val="single"/>
        </w:rPr>
      </w:pPr>
      <w:r>
        <w:rPr>
          <w:rFonts w:hint="eastAsia" w:ascii="宋体" w:hAnsi="宋体" w:eastAsia="宋体" w:cs="宋体"/>
          <w:kern w:val="0"/>
          <w:szCs w:val="23"/>
          <w:highlight w:val="none"/>
        </w:rPr>
        <w:t>法定代表人身份证号码：</w:t>
      </w:r>
      <w:r>
        <w:rPr>
          <w:rFonts w:hint="eastAsia" w:ascii="宋体" w:hAnsi="宋体" w:eastAsia="宋体" w:cs="宋体"/>
          <w:kern w:val="0"/>
          <w:szCs w:val="23"/>
          <w:highlight w:val="none"/>
          <w:u w:val="single"/>
        </w:rPr>
        <w:t>                  </w:t>
      </w:r>
    </w:p>
    <w:p w14:paraId="3376A72F">
      <w:pPr>
        <w:widowControl/>
        <w:spacing w:line="360" w:lineRule="auto"/>
        <w:rPr>
          <w:rFonts w:hint="eastAsia" w:ascii="宋体" w:hAnsi="宋体" w:eastAsia="宋体" w:cs="宋体"/>
          <w:kern w:val="0"/>
          <w:szCs w:val="23"/>
          <w:highlight w:val="none"/>
          <w:u w:val="single"/>
        </w:rPr>
      </w:pPr>
      <w:r>
        <w:rPr>
          <w:rFonts w:hint="eastAsia" w:ascii="宋体" w:hAnsi="宋体" w:eastAsia="宋体" w:cs="宋体"/>
          <w:kern w:val="0"/>
          <w:szCs w:val="23"/>
          <w:highlight w:val="none"/>
        </w:rPr>
        <w:t>签发日期:</w:t>
      </w:r>
      <w:r>
        <w:rPr>
          <w:rFonts w:hint="eastAsia" w:ascii="宋体" w:hAnsi="宋体" w:eastAsia="宋体" w:cs="宋体"/>
          <w:kern w:val="0"/>
          <w:szCs w:val="23"/>
          <w:highlight w:val="none"/>
          <w:u w:val="single"/>
        </w:rPr>
        <w:t>     年   月  日        </w:t>
      </w:r>
    </w:p>
    <w:p w14:paraId="78846644">
      <w:pPr>
        <w:widowControl/>
        <w:spacing w:line="360" w:lineRule="auto"/>
        <w:rPr>
          <w:rFonts w:hint="eastAsia" w:ascii="宋体" w:hAnsi="宋体" w:eastAsia="宋体" w:cs="宋体"/>
          <w:kern w:val="0"/>
          <w:szCs w:val="23"/>
          <w:highlight w:val="none"/>
          <w:u w:val="single"/>
        </w:rPr>
      </w:pPr>
    </w:p>
    <w:p w14:paraId="0DF8757F">
      <w:pPr>
        <w:widowControl/>
        <w:spacing w:line="360" w:lineRule="auto"/>
        <w:rPr>
          <w:rFonts w:hint="eastAsia" w:ascii="宋体" w:hAnsi="宋体" w:eastAsia="宋体" w:cs="宋体"/>
          <w:kern w:val="0"/>
          <w:szCs w:val="21"/>
          <w:highlight w:val="none"/>
        </w:rPr>
      </w:pPr>
    </w:p>
    <w:p w14:paraId="06B46EBD">
      <w:pPr>
        <w:spacing w:line="360" w:lineRule="auto"/>
        <w:jc w:val="center"/>
        <w:rPr>
          <w:rFonts w:hint="eastAsia" w:ascii="宋体" w:hAnsi="宋体" w:eastAsia="宋体" w:cs="宋体"/>
          <w:b/>
          <w:bCs/>
          <w:sz w:val="28"/>
          <w:szCs w:val="32"/>
          <w:highlight w:val="none"/>
        </w:rPr>
      </w:pPr>
      <w:r>
        <w:rPr>
          <w:rFonts w:hint="eastAsia" w:ascii="宋体" w:hAnsi="宋体" w:eastAsia="宋体" w:cs="宋体"/>
          <w:bCs/>
          <w:kern w:val="0"/>
          <w:szCs w:val="32"/>
          <w:highlight w:val="none"/>
        </w:rPr>
        <w:t>须提供法定代表人及授权委托人身份证正反两面扫描件或复印件</w:t>
      </w:r>
      <w:r>
        <w:rPr>
          <w:rFonts w:hint="eastAsia" w:ascii="宋体" w:hAnsi="宋体" w:eastAsia="宋体" w:cs="宋体"/>
          <w:b/>
          <w:sz w:val="32"/>
          <w:highlight w:val="none"/>
        </w:rPr>
        <w:br w:type="page"/>
      </w:r>
      <w:r>
        <w:rPr>
          <w:rFonts w:hint="eastAsia" w:ascii="宋体" w:hAnsi="宋体" w:eastAsia="宋体" w:cs="宋体"/>
          <w:b/>
          <w:bCs/>
          <w:sz w:val="28"/>
          <w:szCs w:val="32"/>
          <w:highlight w:val="none"/>
        </w:rPr>
        <w:t>三、法定代表人证明</w:t>
      </w:r>
    </w:p>
    <w:p w14:paraId="6B75FBF2">
      <w:pPr>
        <w:spacing w:line="360" w:lineRule="auto"/>
        <w:jc w:val="center"/>
        <w:rPr>
          <w:rFonts w:hint="eastAsia" w:ascii="宋体" w:hAnsi="宋体" w:eastAsia="宋体" w:cs="宋体"/>
          <w:b/>
          <w:bCs/>
          <w:szCs w:val="36"/>
          <w:highlight w:val="none"/>
        </w:rPr>
      </w:pPr>
      <w:r>
        <w:rPr>
          <w:rFonts w:hint="eastAsia" w:ascii="宋体" w:hAnsi="宋体" w:eastAsia="宋体" w:cs="宋体"/>
          <w:b/>
          <w:bCs/>
          <w:szCs w:val="36"/>
          <w:highlight w:val="none"/>
        </w:rPr>
        <w:t>（适用于法定代表人参加投标）</w:t>
      </w:r>
    </w:p>
    <w:p w14:paraId="0963C2F3">
      <w:pPr>
        <w:spacing w:line="360" w:lineRule="auto"/>
        <w:jc w:val="center"/>
        <w:rPr>
          <w:rFonts w:hint="eastAsia" w:ascii="宋体" w:hAnsi="宋体" w:eastAsia="宋体" w:cs="宋体"/>
          <w:b/>
          <w:bCs/>
          <w:szCs w:val="36"/>
          <w:highlight w:val="none"/>
        </w:rPr>
      </w:pPr>
    </w:p>
    <w:p w14:paraId="49DFF5CB">
      <w:pPr>
        <w:pStyle w:val="17"/>
        <w:ind w:firstLine="420"/>
        <w:rPr>
          <w:rFonts w:hint="eastAsia" w:ascii="宋体" w:hAnsi="宋体" w:eastAsia="宋体" w:cs="宋体"/>
          <w:szCs w:val="21"/>
          <w:highlight w:val="none"/>
        </w:rPr>
      </w:pP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（法定代表人姓名）系</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（供应商名称）法定代表人，职务为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（职务名称）。</w:t>
      </w:r>
    </w:p>
    <w:p w14:paraId="0B92CF67">
      <w:pPr>
        <w:pStyle w:val="17"/>
        <w:ind w:firstLine="420"/>
        <w:rPr>
          <w:rFonts w:hint="eastAsia" w:ascii="宋体" w:hAnsi="宋体" w:eastAsia="宋体" w:cs="宋体"/>
          <w:szCs w:val="21"/>
          <w:highlight w:val="none"/>
        </w:rPr>
      </w:pPr>
      <w:r>
        <w:rPr>
          <w:rFonts w:hint="eastAsia" w:ascii="宋体" w:hAnsi="宋体" w:eastAsia="宋体" w:cs="宋体"/>
          <w:szCs w:val="21"/>
          <w:highlight w:val="none"/>
        </w:rPr>
        <w:t>特此证明。</w:t>
      </w:r>
    </w:p>
    <w:p w14:paraId="0B0CE3F9">
      <w:pPr>
        <w:pStyle w:val="17"/>
        <w:ind w:firstLine="420"/>
        <w:rPr>
          <w:rFonts w:hint="eastAsia" w:ascii="宋体" w:hAnsi="宋体" w:eastAsia="宋体" w:cs="宋体"/>
          <w:szCs w:val="21"/>
          <w:highlight w:val="none"/>
        </w:rPr>
      </w:pPr>
      <w:r>
        <w:rPr>
          <w:rFonts w:hint="eastAsia" w:ascii="宋体" w:hAnsi="宋体" w:eastAsia="宋体" w:cs="宋体"/>
          <w:szCs w:val="21"/>
          <w:highlight w:val="none"/>
        </w:rPr>
        <w:t>法定代表人身份证号码：</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08C90A42">
      <w:pPr>
        <w:pStyle w:val="17"/>
        <w:ind w:firstLine="199" w:firstLineChars="95"/>
        <w:jc w:val="right"/>
        <w:rPr>
          <w:rFonts w:hint="eastAsia" w:ascii="宋体" w:hAnsi="宋体" w:eastAsia="宋体" w:cs="宋体"/>
          <w:szCs w:val="21"/>
          <w:highlight w:val="none"/>
        </w:rPr>
      </w:pPr>
      <w:r>
        <w:rPr>
          <w:rFonts w:hint="eastAsia" w:ascii="宋体" w:hAnsi="宋体" w:eastAsia="宋体" w:cs="宋体"/>
          <w:szCs w:val="21"/>
          <w:highlight w:val="none"/>
        </w:rPr>
        <w:t>供应商全称 (盖章)</w:t>
      </w:r>
    </w:p>
    <w:p w14:paraId="685DD7BA">
      <w:pPr>
        <w:pStyle w:val="17"/>
        <w:ind w:firstLine="1050" w:firstLineChars="500"/>
        <w:jc w:val="right"/>
        <w:rPr>
          <w:rFonts w:hint="eastAsia" w:ascii="宋体" w:hAnsi="宋体" w:eastAsia="宋体" w:cs="宋体"/>
          <w:b/>
          <w:sz w:val="32"/>
          <w:szCs w:val="32"/>
          <w:highlight w:val="none"/>
        </w:rPr>
      </w:pPr>
      <w:r>
        <w:rPr>
          <w:rFonts w:hint="eastAsia" w:ascii="宋体" w:hAnsi="宋体" w:eastAsia="宋体" w:cs="宋体"/>
          <w:szCs w:val="21"/>
          <w:highlight w:val="none"/>
        </w:rPr>
        <w:t>年   月   日</w:t>
      </w:r>
    </w:p>
    <w:p w14:paraId="108DCEA4">
      <w:pPr>
        <w:spacing w:line="360" w:lineRule="auto"/>
        <w:jc w:val="center"/>
        <w:rPr>
          <w:rFonts w:hint="eastAsia" w:ascii="宋体" w:hAnsi="宋体" w:eastAsia="宋体" w:cs="宋体"/>
          <w:bCs/>
          <w:kern w:val="0"/>
          <w:szCs w:val="32"/>
          <w:highlight w:val="none"/>
        </w:rPr>
      </w:pPr>
      <w:r>
        <w:rPr>
          <w:rFonts w:hint="eastAsia" w:ascii="宋体" w:hAnsi="宋体" w:eastAsia="宋体" w:cs="宋体"/>
          <w:bCs/>
          <w:kern w:val="0"/>
          <w:szCs w:val="32"/>
          <w:highlight w:val="none"/>
        </w:rPr>
        <w:t>须提供法定代表人身份证正反两面扫描件或复印件</w:t>
      </w:r>
    </w:p>
    <w:p w14:paraId="379E10E3">
      <w:pPr>
        <w:pStyle w:val="6"/>
        <w:rPr>
          <w:rFonts w:hint="eastAsia" w:ascii="宋体" w:hAnsi="宋体" w:eastAsia="宋体" w:cs="宋体"/>
          <w:bCs/>
          <w:kern w:val="0"/>
          <w:szCs w:val="32"/>
          <w:highlight w:val="none"/>
        </w:rPr>
      </w:pPr>
    </w:p>
    <w:p w14:paraId="6E9181AA">
      <w:pPr>
        <w:rPr>
          <w:rFonts w:hint="eastAsia" w:ascii="宋体" w:hAnsi="宋体" w:eastAsia="宋体" w:cs="宋体"/>
          <w:highlight w:val="none"/>
        </w:rPr>
      </w:pPr>
    </w:p>
    <w:p w14:paraId="3EC65FCE">
      <w:pPr>
        <w:pStyle w:val="2"/>
        <w:numPr>
          <w:ilvl w:val="0"/>
          <w:numId w:val="0"/>
        </w:numPr>
        <w:ind w:leftChars="0"/>
        <w:jc w:val="center"/>
        <w:rPr>
          <w:rFonts w:hint="eastAsia" w:ascii="宋体" w:hAnsi="宋体" w:eastAsia="宋体" w:cs="宋体"/>
          <w:sz w:val="28"/>
          <w:szCs w:val="28"/>
          <w:highlight w:val="none"/>
          <w:lang w:val="en-US" w:eastAsia="zh-CN"/>
        </w:rPr>
        <w:sectPr>
          <w:headerReference r:id="rId6" w:type="default"/>
          <w:footerReference r:id="rId7" w:type="default"/>
          <w:pgSz w:w="11906" w:h="16838"/>
          <w:pgMar w:top="1134" w:right="1134" w:bottom="1134" w:left="1134" w:header="851" w:footer="992" w:gutter="0"/>
          <w:cols w:space="720" w:num="1"/>
          <w:rtlGutter w:val="0"/>
          <w:docGrid w:linePitch="312" w:charSpace="0"/>
        </w:sectPr>
      </w:pPr>
    </w:p>
    <w:p w14:paraId="5163C9E3">
      <w:pPr>
        <w:pStyle w:val="2"/>
        <w:numPr>
          <w:ilvl w:val="0"/>
          <w:numId w:val="0"/>
        </w:numPr>
        <w:ind w:leftChars="0"/>
        <w:jc w:val="center"/>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四、</w:t>
      </w:r>
      <w:r>
        <w:rPr>
          <w:rFonts w:hint="eastAsia" w:ascii="宋体" w:hAnsi="宋体" w:eastAsia="宋体" w:cs="宋体"/>
          <w:sz w:val="28"/>
          <w:szCs w:val="28"/>
          <w:highlight w:val="none"/>
        </w:rPr>
        <w:t>澄清函（格式）</w:t>
      </w:r>
    </w:p>
    <w:p w14:paraId="4D04D0A0">
      <w:pPr>
        <w:pStyle w:val="2"/>
        <w:numPr>
          <w:ilvl w:val="0"/>
          <w:numId w:val="0"/>
        </w:numPr>
        <w:ind w:leftChars="0"/>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澄清函（评标委员会要求供应商作出必要的澄清、说明或者补正）</w:t>
      </w:r>
    </w:p>
    <w:p w14:paraId="431F1449">
      <w:pPr>
        <w:rPr>
          <w:rFonts w:hint="eastAsia" w:ascii="宋体" w:hAnsi="宋体" w:eastAsia="宋体" w:cs="宋体"/>
          <w:bCs/>
          <w:sz w:val="24"/>
          <w:highlight w:val="none"/>
        </w:rPr>
      </w:pPr>
      <w:r>
        <w:rPr>
          <w:rFonts w:hint="eastAsia" w:ascii="宋体" w:hAnsi="宋体" w:eastAsia="宋体" w:cs="宋体"/>
          <w:bCs/>
          <w:sz w:val="24"/>
          <w:highlight w:val="none"/>
        </w:rPr>
        <w:t xml:space="preserve">项目名称：               </w:t>
      </w:r>
      <w:r>
        <w:rPr>
          <w:rFonts w:hint="eastAsia" w:ascii="宋体" w:hAnsi="宋体" w:eastAsia="宋体" w:cs="宋体"/>
          <w:bCs/>
          <w:sz w:val="24"/>
          <w:highlight w:val="none"/>
          <w:lang w:val="en-US" w:eastAsia="zh-CN"/>
        </w:rPr>
        <w:t xml:space="preserve">                           </w:t>
      </w:r>
      <w:r>
        <w:rPr>
          <w:rFonts w:hint="eastAsia" w:ascii="宋体" w:hAnsi="宋体" w:eastAsia="宋体" w:cs="宋体"/>
          <w:bCs/>
          <w:sz w:val="24"/>
          <w:highlight w:val="none"/>
        </w:rPr>
        <w:t xml:space="preserve">项目编号：     </w:t>
      </w:r>
    </w:p>
    <w:tbl>
      <w:tblPr>
        <w:tblStyle w:val="12"/>
        <w:tblW w:w="0" w:type="auto"/>
        <w:tblInd w:w="96" w:type="dxa"/>
        <w:tblLayout w:type="fixed"/>
        <w:tblCellMar>
          <w:top w:w="0" w:type="dxa"/>
          <w:left w:w="108" w:type="dxa"/>
          <w:bottom w:w="0" w:type="dxa"/>
          <w:right w:w="108" w:type="dxa"/>
        </w:tblCellMar>
      </w:tblPr>
      <w:tblGrid>
        <w:gridCol w:w="1997"/>
        <w:gridCol w:w="7643"/>
      </w:tblGrid>
      <w:tr w14:paraId="023B0A11">
        <w:tblPrEx>
          <w:tblCellMar>
            <w:top w:w="0" w:type="dxa"/>
            <w:left w:w="108" w:type="dxa"/>
            <w:bottom w:w="0" w:type="dxa"/>
            <w:right w:w="108" w:type="dxa"/>
          </w:tblCellMar>
        </w:tblPrEx>
        <w:trPr>
          <w:trHeight w:val="2410" w:hRule="atLeast"/>
        </w:trPr>
        <w:tc>
          <w:tcPr>
            <w:tcW w:w="1997" w:type="dxa"/>
            <w:tcBorders>
              <w:top w:val="single" w:color="auto" w:sz="4" w:space="0"/>
              <w:left w:val="single" w:color="auto" w:sz="4" w:space="0"/>
              <w:bottom w:val="single" w:color="auto" w:sz="4" w:space="0"/>
              <w:right w:val="single" w:color="auto" w:sz="4" w:space="0"/>
            </w:tcBorders>
            <w:noWrap w:val="0"/>
            <w:textDirection w:val="tbRlV"/>
            <w:vAlign w:val="center"/>
          </w:tcPr>
          <w:p w14:paraId="3C19A199">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需澄清的内容</w:t>
            </w:r>
          </w:p>
        </w:tc>
        <w:tc>
          <w:tcPr>
            <w:tcW w:w="7643" w:type="dxa"/>
            <w:tcBorders>
              <w:top w:val="single" w:color="auto" w:sz="4" w:space="0"/>
              <w:left w:val="nil"/>
              <w:bottom w:val="single" w:color="auto" w:sz="4" w:space="0"/>
              <w:right w:val="single" w:color="000000" w:sz="4" w:space="0"/>
            </w:tcBorders>
            <w:noWrap w:val="0"/>
            <w:vAlign w:val="top"/>
          </w:tcPr>
          <w:p w14:paraId="0F67CB7F">
            <w:pPr>
              <w:widowControl/>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供应商名称：</w:t>
            </w:r>
          </w:p>
        </w:tc>
      </w:tr>
      <w:tr w14:paraId="3C2FA7AB">
        <w:tblPrEx>
          <w:tblCellMar>
            <w:top w:w="0" w:type="dxa"/>
            <w:left w:w="108" w:type="dxa"/>
            <w:bottom w:w="0" w:type="dxa"/>
            <w:right w:w="108" w:type="dxa"/>
          </w:tblCellMar>
        </w:tblPrEx>
        <w:trPr>
          <w:trHeight w:val="3975" w:hRule="atLeast"/>
        </w:trPr>
        <w:tc>
          <w:tcPr>
            <w:tcW w:w="1997" w:type="dxa"/>
            <w:vMerge w:val="restart"/>
            <w:tcBorders>
              <w:top w:val="nil"/>
              <w:left w:val="single" w:color="auto" w:sz="4" w:space="0"/>
              <w:bottom w:val="single" w:color="000000" w:sz="4" w:space="0"/>
              <w:right w:val="nil"/>
            </w:tcBorders>
            <w:noWrap w:val="0"/>
            <w:vAlign w:val="center"/>
          </w:tcPr>
          <w:p w14:paraId="5B84C231">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供应商说明并签字</w:t>
            </w:r>
          </w:p>
        </w:tc>
        <w:tc>
          <w:tcPr>
            <w:tcW w:w="7643" w:type="dxa"/>
            <w:vMerge w:val="restart"/>
            <w:tcBorders>
              <w:top w:val="single" w:color="auto" w:sz="4" w:space="0"/>
              <w:left w:val="single" w:color="auto" w:sz="4" w:space="0"/>
              <w:bottom w:val="single" w:color="000000" w:sz="4" w:space="0"/>
              <w:right w:val="single" w:color="000000" w:sz="4" w:space="0"/>
            </w:tcBorders>
            <w:noWrap w:val="0"/>
            <w:vAlign w:val="center"/>
          </w:tcPr>
          <w:p w14:paraId="61CA136E">
            <w:pPr>
              <w:widowControl/>
              <w:jc w:val="center"/>
              <w:rPr>
                <w:rFonts w:hint="eastAsia" w:ascii="宋体" w:hAnsi="宋体" w:eastAsia="宋体" w:cs="宋体"/>
                <w:kern w:val="0"/>
                <w:sz w:val="24"/>
                <w:szCs w:val="24"/>
                <w:highlight w:val="none"/>
              </w:rPr>
            </w:pPr>
          </w:p>
          <w:p w14:paraId="1DE49FFE">
            <w:pPr>
              <w:widowControl/>
              <w:jc w:val="center"/>
              <w:rPr>
                <w:rFonts w:hint="eastAsia" w:ascii="宋体" w:hAnsi="宋体" w:eastAsia="宋体" w:cs="宋体"/>
                <w:kern w:val="0"/>
                <w:sz w:val="24"/>
                <w:szCs w:val="24"/>
                <w:highlight w:val="none"/>
              </w:rPr>
            </w:pPr>
          </w:p>
          <w:p w14:paraId="33885636">
            <w:pPr>
              <w:widowControl/>
              <w:jc w:val="center"/>
              <w:rPr>
                <w:rFonts w:hint="eastAsia" w:ascii="宋体" w:hAnsi="宋体" w:eastAsia="宋体" w:cs="宋体"/>
                <w:kern w:val="0"/>
                <w:sz w:val="24"/>
                <w:szCs w:val="24"/>
                <w:highlight w:val="none"/>
              </w:rPr>
            </w:pPr>
          </w:p>
          <w:p w14:paraId="398AF3E1">
            <w:pPr>
              <w:widowControl/>
              <w:jc w:val="center"/>
              <w:rPr>
                <w:rFonts w:hint="eastAsia" w:ascii="宋体" w:hAnsi="宋体" w:eastAsia="宋体" w:cs="宋体"/>
                <w:kern w:val="0"/>
                <w:sz w:val="24"/>
                <w:szCs w:val="24"/>
                <w:highlight w:val="none"/>
              </w:rPr>
            </w:pPr>
          </w:p>
          <w:p w14:paraId="357DCC2E">
            <w:pPr>
              <w:widowControl/>
              <w:jc w:val="center"/>
              <w:rPr>
                <w:rFonts w:hint="eastAsia" w:ascii="宋体" w:hAnsi="宋体" w:eastAsia="宋体" w:cs="宋体"/>
                <w:kern w:val="0"/>
                <w:sz w:val="24"/>
                <w:szCs w:val="24"/>
                <w:highlight w:val="none"/>
              </w:rPr>
            </w:pPr>
          </w:p>
          <w:p w14:paraId="6C26C49B">
            <w:pPr>
              <w:widowControl/>
              <w:jc w:val="center"/>
              <w:rPr>
                <w:rFonts w:hint="eastAsia" w:ascii="宋体" w:hAnsi="宋体" w:eastAsia="宋体" w:cs="宋体"/>
                <w:kern w:val="0"/>
                <w:sz w:val="24"/>
                <w:szCs w:val="24"/>
                <w:highlight w:val="none"/>
              </w:rPr>
            </w:pPr>
          </w:p>
          <w:p w14:paraId="6572D921">
            <w:pPr>
              <w:widowControl/>
              <w:jc w:val="center"/>
              <w:rPr>
                <w:rFonts w:hint="eastAsia" w:ascii="宋体" w:hAnsi="宋体" w:eastAsia="宋体" w:cs="宋体"/>
                <w:kern w:val="0"/>
                <w:sz w:val="24"/>
                <w:szCs w:val="24"/>
                <w:highlight w:val="none"/>
              </w:rPr>
            </w:pPr>
          </w:p>
          <w:p w14:paraId="1618E7C3">
            <w:pPr>
              <w:widowControl/>
              <w:jc w:val="center"/>
              <w:rPr>
                <w:rFonts w:hint="eastAsia" w:ascii="宋体" w:hAnsi="宋体" w:eastAsia="宋体" w:cs="宋体"/>
                <w:kern w:val="0"/>
                <w:sz w:val="24"/>
                <w:szCs w:val="24"/>
                <w:highlight w:val="none"/>
              </w:rPr>
            </w:pPr>
          </w:p>
          <w:p w14:paraId="45C9B8D2">
            <w:pPr>
              <w:widowControl/>
              <w:jc w:val="center"/>
              <w:rPr>
                <w:rFonts w:hint="eastAsia" w:ascii="宋体" w:hAnsi="宋体" w:eastAsia="宋体" w:cs="宋体"/>
                <w:kern w:val="0"/>
                <w:sz w:val="24"/>
                <w:szCs w:val="24"/>
                <w:highlight w:val="none"/>
              </w:rPr>
            </w:pPr>
          </w:p>
          <w:p w14:paraId="0401E770">
            <w:pPr>
              <w:widowControl/>
              <w:jc w:val="center"/>
              <w:rPr>
                <w:rFonts w:hint="eastAsia" w:ascii="宋体" w:hAnsi="宋体" w:eastAsia="宋体" w:cs="宋体"/>
                <w:kern w:val="0"/>
                <w:sz w:val="24"/>
                <w:szCs w:val="24"/>
                <w:highlight w:val="none"/>
              </w:rPr>
            </w:pPr>
          </w:p>
          <w:p w14:paraId="693798F9">
            <w:pPr>
              <w:widowControl/>
              <w:jc w:val="center"/>
              <w:rPr>
                <w:rFonts w:hint="eastAsia" w:ascii="宋体" w:hAnsi="宋体" w:eastAsia="宋体" w:cs="宋体"/>
                <w:kern w:val="0"/>
                <w:sz w:val="24"/>
                <w:szCs w:val="24"/>
                <w:highlight w:val="none"/>
              </w:rPr>
            </w:pPr>
          </w:p>
          <w:p w14:paraId="1D474229">
            <w:pPr>
              <w:widowControl/>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供应商盖章，  或者由法定代表人或其授权的代表签字：</w:t>
            </w:r>
          </w:p>
          <w:p w14:paraId="5631149B">
            <w:pPr>
              <w:widowControl/>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日期：</w:t>
            </w:r>
          </w:p>
        </w:tc>
      </w:tr>
      <w:tr w14:paraId="2BEE6FD0">
        <w:tblPrEx>
          <w:tblCellMar>
            <w:top w:w="0" w:type="dxa"/>
            <w:left w:w="108" w:type="dxa"/>
            <w:bottom w:w="0" w:type="dxa"/>
            <w:right w:w="108" w:type="dxa"/>
          </w:tblCellMar>
        </w:tblPrEx>
        <w:trPr>
          <w:trHeight w:val="570" w:hRule="atLeast"/>
        </w:trPr>
        <w:tc>
          <w:tcPr>
            <w:tcW w:w="1997" w:type="dxa"/>
            <w:vMerge w:val="continue"/>
            <w:tcBorders>
              <w:top w:val="nil"/>
              <w:left w:val="single" w:color="auto" w:sz="4" w:space="0"/>
              <w:bottom w:val="single" w:color="000000" w:sz="4" w:space="0"/>
              <w:right w:val="nil"/>
            </w:tcBorders>
            <w:noWrap w:val="0"/>
            <w:vAlign w:val="center"/>
          </w:tcPr>
          <w:p w14:paraId="237BC2EE">
            <w:pPr>
              <w:widowControl/>
              <w:jc w:val="left"/>
              <w:rPr>
                <w:rFonts w:hint="eastAsia" w:ascii="宋体" w:hAnsi="宋体" w:eastAsia="宋体" w:cs="宋体"/>
                <w:kern w:val="0"/>
                <w:sz w:val="24"/>
                <w:szCs w:val="24"/>
                <w:highlight w:val="none"/>
              </w:rPr>
            </w:pPr>
          </w:p>
        </w:tc>
        <w:tc>
          <w:tcPr>
            <w:tcW w:w="7643" w:type="dxa"/>
            <w:vMerge w:val="continue"/>
            <w:tcBorders>
              <w:top w:val="single" w:color="auto" w:sz="4" w:space="0"/>
              <w:left w:val="single" w:color="auto" w:sz="4" w:space="0"/>
              <w:bottom w:val="single" w:color="000000" w:sz="4" w:space="0"/>
              <w:right w:val="single" w:color="000000" w:sz="4" w:space="0"/>
            </w:tcBorders>
            <w:noWrap w:val="0"/>
            <w:vAlign w:val="center"/>
          </w:tcPr>
          <w:p w14:paraId="035E59DD">
            <w:pPr>
              <w:widowControl/>
              <w:jc w:val="left"/>
              <w:rPr>
                <w:rFonts w:hint="eastAsia" w:ascii="宋体" w:hAnsi="宋体" w:eastAsia="宋体" w:cs="宋体"/>
                <w:kern w:val="0"/>
                <w:sz w:val="24"/>
                <w:szCs w:val="24"/>
                <w:highlight w:val="none"/>
              </w:rPr>
            </w:pPr>
          </w:p>
        </w:tc>
      </w:tr>
      <w:tr w14:paraId="6B3D7039">
        <w:tblPrEx>
          <w:tblCellMar>
            <w:top w:w="0" w:type="dxa"/>
            <w:left w:w="108" w:type="dxa"/>
            <w:bottom w:w="0" w:type="dxa"/>
            <w:right w:w="108" w:type="dxa"/>
          </w:tblCellMar>
        </w:tblPrEx>
        <w:trPr>
          <w:trHeight w:val="312" w:hRule="atLeast"/>
        </w:trPr>
        <w:tc>
          <w:tcPr>
            <w:tcW w:w="1997" w:type="dxa"/>
            <w:vMerge w:val="continue"/>
            <w:tcBorders>
              <w:top w:val="nil"/>
              <w:left w:val="single" w:color="auto" w:sz="4" w:space="0"/>
              <w:bottom w:val="single" w:color="000000" w:sz="4" w:space="0"/>
              <w:right w:val="nil"/>
            </w:tcBorders>
            <w:noWrap w:val="0"/>
            <w:vAlign w:val="center"/>
          </w:tcPr>
          <w:p w14:paraId="73D88A3B">
            <w:pPr>
              <w:widowControl/>
              <w:jc w:val="left"/>
              <w:rPr>
                <w:rFonts w:hint="eastAsia" w:ascii="宋体" w:hAnsi="宋体" w:eastAsia="宋体" w:cs="宋体"/>
                <w:kern w:val="0"/>
                <w:sz w:val="24"/>
                <w:szCs w:val="24"/>
                <w:highlight w:val="none"/>
              </w:rPr>
            </w:pPr>
          </w:p>
        </w:tc>
        <w:tc>
          <w:tcPr>
            <w:tcW w:w="7643" w:type="dxa"/>
            <w:vMerge w:val="continue"/>
            <w:tcBorders>
              <w:top w:val="single" w:color="auto" w:sz="4" w:space="0"/>
              <w:left w:val="single" w:color="auto" w:sz="4" w:space="0"/>
              <w:bottom w:val="single" w:color="000000" w:sz="4" w:space="0"/>
              <w:right w:val="single" w:color="000000" w:sz="4" w:space="0"/>
            </w:tcBorders>
            <w:noWrap w:val="0"/>
            <w:vAlign w:val="center"/>
          </w:tcPr>
          <w:p w14:paraId="2B93A432">
            <w:pPr>
              <w:widowControl/>
              <w:jc w:val="left"/>
              <w:rPr>
                <w:rFonts w:hint="eastAsia" w:ascii="宋体" w:hAnsi="宋体" w:eastAsia="宋体" w:cs="宋体"/>
                <w:kern w:val="0"/>
                <w:sz w:val="24"/>
                <w:szCs w:val="24"/>
                <w:highlight w:val="none"/>
              </w:rPr>
            </w:pPr>
          </w:p>
        </w:tc>
      </w:tr>
      <w:tr w14:paraId="00D241ED">
        <w:tblPrEx>
          <w:tblCellMar>
            <w:top w:w="0" w:type="dxa"/>
            <w:left w:w="108" w:type="dxa"/>
            <w:bottom w:w="0" w:type="dxa"/>
            <w:right w:w="108" w:type="dxa"/>
          </w:tblCellMar>
        </w:tblPrEx>
        <w:trPr>
          <w:trHeight w:val="2430" w:hRule="atLeast"/>
        </w:trPr>
        <w:tc>
          <w:tcPr>
            <w:tcW w:w="1997" w:type="dxa"/>
            <w:tcBorders>
              <w:top w:val="nil"/>
              <w:left w:val="single" w:color="auto" w:sz="4" w:space="0"/>
              <w:bottom w:val="single" w:color="auto" w:sz="4" w:space="0"/>
              <w:right w:val="single" w:color="auto" w:sz="4" w:space="0"/>
            </w:tcBorders>
            <w:noWrap w:val="0"/>
            <w:vAlign w:val="center"/>
          </w:tcPr>
          <w:p w14:paraId="22BC5205">
            <w:pPr>
              <w:widowControl/>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评标委员会意见</w:t>
            </w:r>
          </w:p>
        </w:tc>
        <w:tc>
          <w:tcPr>
            <w:tcW w:w="7643" w:type="dxa"/>
            <w:tcBorders>
              <w:top w:val="single" w:color="auto" w:sz="4" w:space="0"/>
              <w:left w:val="nil"/>
              <w:bottom w:val="single" w:color="auto" w:sz="4" w:space="0"/>
              <w:right w:val="single" w:color="000000" w:sz="4" w:space="0"/>
            </w:tcBorders>
            <w:noWrap w:val="0"/>
            <w:vAlign w:val="top"/>
          </w:tcPr>
          <w:p w14:paraId="09D66E00">
            <w:pPr>
              <w:widowControl/>
              <w:jc w:val="left"/>
              <w:rPr>
                <w:rFonts w:hint="eastAsia" w:ascii="宋体" w:hAnsi="宋体" w:eastAsia="宋体" w:cs="宋体"/>
                <w:kern w:val="0"/>
                <w:sz w:val="24"/>
                <w:szCs w:val="24"/>
                <w:highlight w:val="none"/>
              </w:rPr>
            </w:pPr>
          </w:p>
        </w:tc>
      </w:tr>
      <w:tr w14:paraId="4E3DEB00">
        <w:tblPrEx>
          <w:tblCellMar>
            <w:top w:w="0" w:type="dxa"/>
            <w:left w:w="108" w:type="dxa"/>
            <w:bottom w:w="0" w:type="dxa"/>
            <w:right w:w="108" w:type="dxa"/>
          </w:tblCellMar>
        </w:tblPrEx>
        <w:trPr>
          <w:trHeight w:val="1110" w:hRule="atLeast"/>
        </w:trPr>
        <w:tc>
          <w:tcPr>
            <w:tcW w:w="1997" w:type="dxa"/>
            <w:tcBorders>
              <w:top w:val="nil"/>
              <w:left w:val="single" w:color="auto" w:sz="4" w:space="0"/>
              <w:bottom w:val="single" w:color="auto" w:sz="4" w:space="0"/>
              <w:right w:val="single" w:color="auto" w:sz="4" w:space="0"/>
            </w:tcBorders>
            <w:noWrap w:val="0"/>
            <w:vAlign w:val="center"/>
          </w:tcPr>
          <w:p w14:paraId="4E65DA38">
            <w:pPr>
              <w:widowControl/>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评标委员会签字</w:t>
            </w:r>
          </w:p>
        </w:tc>
        <w:tc>
          <w:tcPr>
            <w:tcW w:w="7643" w:type="dxa"/>
            <w:tcBorders>
              <w:top w:val="single" w:color="auto" w:sz="4" w:space="0"/>
              <w:left w:val="nil"/>
              <w:bottom w:val="single" w:color="auto" w:sz="4" w:space="0"/>
              <w:right w:val="single" w:color="auto" w:sz="4" w:space="0"/>
            </w:tcBorders>
            <w:noWrap w:val="0"/>
            <w:vAlign w:val="center"/>
          </w:tcPr>
          <w:p w14:paraId="2F7E6D2B">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日期：</w:t>
            </w:r>
          </w:p>
        </w:tc>
      </w:tr>
    </w:tbl>
    <w:p w14:paraId="4326BC00">
      <w:pPr>
        <w:pStyle w:val="2"/>
        <w:numPr>
          <w:ilvl w:val="0"/>
          <w:numId w:val="0"/>
        </w:numPr>
        <w:ind w:leftChars="0"/>
        <w:jc w:val="center"/>
        <w:rPr>
          <w:rFonts w:hint="eastAsia" w:ascii="宋体" w:hAnsi="宋体" w:eastAsia="宋体" w:cs="宋体"/>
          <w:sz w:val="28"/>
          <w:szCs w:val="28"/>
          <w:highlight w:val="none"/>
          <w:lang w:val="en-US" w:eastAsia="zh-CN"/>
        </w:rPr>
        <w:sectPr>
          <w:pgSz w:w="11906" w:h="16838"/>
          <w:pgMar w:top="1134" w:right="1134" w:bottom="1134" w:left="1134" w:header="851" w:footer="992" w:gutter="0"/>
          <w:cols w:space="720" w:num="1"/>
          <w:rtlGutter w:val="0"/>
          <w:docGrid w:linePitch="312" w:charSpace="0"/>
        </w:sectPr>
      </w:pPr>
    </w:p>
    <w:p w14:paraId="6E8EC7F3">
      <w:pPr>
        <w:pStyle w:val="2"/>
        <w:numPr>
          <w:ilvl w:val="0"/>
          <w:numId w:val="5"/>
        </w:numPr>
        <w:ind w:leftChars="0"/>
        <w:jc w:val="center"/>
        <w:rPr>
          <w:rFonts w:hint="eastAsia" w:ascii="宋体" w:hAnsi="宋体" w:eastAsia="宋体" w:cs="宋体"/>
          <w:b/>
          <w:bCs w:val="0"/>
          <w:i w:val="0"/>
          <w:iCs w:val="0"/>
          <w:caps w:val="0"/>
          <w:color w:val="000000"/>
          <w:spacing w:val="0"/>
          <w:sz w:val="28"/>
          <w:szCs w:val="28"/>
        </w:rPr>
      </w:pPr>
      <w:r>
        <w:rPr>
          <w:rFonts w:hint="eastAsia" w:ascii="宋体" w:hAnsi="宋体" w:eastAsia="宋体" w:cs="宋体"/>
          <w:b/>
          <w:bCs w:val="0"/>
          <w:sz w:val="28"/>
          <w:szCs w:val="28"/>
          <w:highlight w:val="none"/>
          <w:lang w:val="en-US" w:eastAsia="zh-CN"/>
        </w:rPr>
        <w:t>投标报价表格式</w:t>
      </w:r>
    </w:p>
    <w:p w14:paraId="2E58FA5B">
      <w:pPr>
        <w:pStyle w:val="2"/>
        <w:numPr>
          <w:ilvl w:val="2"/>
          <w:numId w:val="0"/>
        </w:numPr>
        <w:ind w:leftChars="0"/>
        <w:jc w:val="center"/>
        <w:rPr>
          <w:rFonts w:hint="eastAsia" w:ascii="宋体" w:hAnsi="宋体" w:eastAsia="宋体" w:cs="宋体"/>
          <w:b w:val="0"/>
          <w:bCs/>
          <w:i w:val="0"/>
          <w:iCs w:val="0"/>
          <w:caps w:val="0"/>
          <w:color w:val="000000"/>
          <w:spacing w:val="0"/>
          <w:sz w:val="22"/>
          <w:szCs w:val="22"/>
        </w:rPr>
      </w:pPr>
      <w:r>
        <w:rPr>
          <w:rFonts w:hint="eastAsia" w:ascii="宋体" w:hAnsi="宋体" w:cs="宋体"/>
          <w:b w:val="0"/>
          <w:bCs/>
          <w:sz w:val="22"/>
          <w:szCs w:val="22"/>
          <w:highlight w:val="none"/>
          <w:lang w:val="en-US" w:eastAsia="zh-CN"/>
        </w:rPr>
        <w:t>（详见附件）</w:t>
      </w:r>
    </w:p>
    <w:p w14:paraId="582EC7BD">
      <w:pPr>
        <w:widowControl w:val="0"/>
        <w:numPr>
          <w:ilvl w:val="0"/>
          <w:numId w:val="0"/>
        </w:numPr>
        <w:jc w:val="both"/>
        <w:rPr>
          <w:rFonts w:hint="default"/>
          <w:lang w:val="en-US" w:eastAsia="zh-CN"/>
        </w:rPr>
      </w:pPr>
    </w:p>
    <w:p w14:paraId="56E81C57">
      <w:pPr>
        <w:pStyle w:val="6"/>
        <w:rPr>
          <w:rFonts w:hint="default"/>
          <w:lang w:val="en-US" w:eastAsia="zh-CN"/>
        </w:rPr>
      </w:pPr>
    </w:p>
    <w:p w14:paraId="15871F3A">
      <w:pPr>
        <w:rPr>
          <w:rFonts w:hint="default"/>
          <w:lang w:val="en-US" w:eastAsia="zh-CN"/>
        </w:rPr>
      </w:pPr>
    </w:p>
    <w:p w14:paraId="3F8188B9">
      <w:pPr>
        <w:pStyle w:val="6"/>
        <w:rPr>
          <w:rFonts w:hint="default"/>
          <w:lang w:val="en-US" w:eastAsia="zh-CN"/>
        </w:rPr>
      </w:pPr>
    </w:p>
    <w:p w14:paraId="7041B1EB">
      <w:pPr>
        <w:rPr>
          <w:rFonts w:hint="default"/>
          <w:lang w:val="en-US" w:eastAsia="zh-CN"/>
        </w:rPr>
      </w:pPr>
    </w:p>
    <w:p w14:paraId="62211A27">
      <w:pPr>
        <w:pStyle w:val="6"/>
        <w:rPr>
          <w:rFonts w:hint="default"/>
          <w:lang w:val="en-US" w:eastAsia="zh-CN"/>
        </w:rPr>
      </w:pPr>
    </w:p>
    <w:p w14:paraId="70531830">
      <w:pPr>
        <w:rPr>
          <w:rFonts w:hint="default"/>
          <w:lang w:val="en-US" w:eastAsia="zh-CN"/>
        </w:rPr>
      </w:pPr>
    </w:p>
    <w:p w14:paraId="390A44FB">
      <w:pPr>
        <w:pStyle w:val="6"/>
        <w:rPr>
          <w:rFonts w:hint="default"/>
          <w:lang w:val="en-US" w:eastAsia="zh-CN"/>
        </w:rPr>
      </w:pPr>
    </w:p>
    <w:p w14:paraId="268FCEE0">
      <w:pPr>
        <w:rPr>
          <w:rFonts w:hint="default"/>
          <w:lang w:val="en-US" w:eastAsia="zh-CN"/>
        </w:rPr>
      </w:pPr>
    </w:p>
    <w:p w14:paraId="7C6AF2F5">
      <w:pPr>
        <w:pStyle w:val="6"/>
        <w:rPr>
          <w:rFonts w:hint="default"/>
          <w:lang w:val="en-US" w:eastAsia="zh-CN"/>
        </w:rPr>
      </w:pPr>
    </w:p>
    <w:p w14:paraId="216573D4">
      <w:pPr>
        <w:rPr>
          <w:rFonts w:hint="default"/>
          <w:lang w:val="en-US" w:eastAsia="zh-CN"/>
        </w:rPr>
      </w:pPr>
    </w:p>
    <w:p w14:paraId="4BF4E274">
      <w:pPr>
        <w:pStyle w:val="6"/>
        <w:rPr>
          <w:rFonts w:hint="default"/>
          <w:lang w:val="en-US" w:eastAsia="zh-CN"/>
        </w:rPr>
      </w:pPr>
    </w:p>
    <w:p w14:paraId="2D3436C8">
      <w:pPr>
        <w:rPr>
          <w:rFonts w:hint="default"/>
          <w:lang w:val="en-US" w:eastAsia="zh-CN"/>
        </w:rPr>
      </w:pPr>
    </w:p>
    <w:p w14:paraId="2F6A0E5A">
      <w:pPr>
        <w:pStyle w:val="6"/>
        <w:rPr>
          <w:rFonts w:hint="default"/>
          <w:lang w:val="en-US" w:eastAsia="zh-CN"/>
        </w:rPr>
      </w:pPr>
    </w:p>
    <w:p w14:paraId="2325CC79">
      <w:pPr>
        <w:rPr>
          <w:rFonts w:hint="default"/>
          <w:lang w:val="en-US" w:eastAsia="zh-CN"/>
        </w:rPr>
      </w:pPr>
    </w:p>
    <w:p w14:paraId="7FCBFBD2">
      <w:pPr>
        <w:pStyle w:val="6"/>
        <w:rPr>
          <w:rFonts w:hint="default"/>
          <w:lang w:val="en-US" w:eastAsia="zh-CN"/>
        </w:rPr>
      </w:pPr>
    </w:p>
    <w:p w14:paraId="67007F30">
      <w:pPr>
        <w:rPr>
          <w:rFonts w:hint="default"/>
          <w:lang w:val="en-US" w:eastAsia="zh-CN"/>
        </w:rPr>
      </w:pPr>
    </w:p>
    <w:p w14:paraId="3278D034">
      <w:pPr>
        <w:pStyle w:val="6"/>
        <w:rPr>
          <w:rFonts w:hint="default"/>
          <w:lang w:val="en-US" w:eastAsia="zh-CN"/>
        </w:rPr>
      </w:pPr>
    </w:p>
    <w:p w14:paraId="71B2ADBF">
      <w:pPr>
        <w:rPr>
          <w:rFonts w:hint="default"/>
          <w:lang w:val="en-US" w:eastAsia="zh-CN"/>
        </w:rPr>
      </w:pPr>
    </w:p>
    <w:p w14:paraId="7C983302">
      <w:pPr>
        <w:pStyle w:val="6"/>
        <w:rPr>
          <w:rFonts w:hint="default"/>
          <w:lang w:val="en-US" w:eastAsia="zh-CN"/>
        </w:rPr>
      </w:pPr>
    </w:p>
    <w:p w14:paraId="5103A565">
      <w:pPr>
        <w:rPr>
          <w:rFonts w:hint="default"/>
          <w:lang w:val="en-US" w:eastAsia="zh-CN"/>
        </w:rPr>
      </w:pPr>
    </w:p>
    <w:p w14:paraId="17799EA1">
      <w:pPr>
        <w:pStyle w:val="6"/>
        <w:rPr>
          <w:rFonts w:hint="default"/>
          <w:lang w:val="en-US" w:eastAsia="zh-CN"/>
        </w:rPr>
      </w:pPr>
    </w:p>
    <w:p w14:paraId="7CF7B3F3">
      <w:pPr>
        <w:rPr>
          <w:rFonts w:hint="default"/>
          <w:lang w:val="en-US" w:eastAsia="zh-CN"/>
        </w:rPr>
      </w:pPr>
    </w:p>
    <w:p w14:paraId="2DE66E49">
      <w:pPr>
        <w:pStyle w:val="6"/>
        <w:rPr>
          <w:rFonts w:hint="default"/>
          <w:lang w:val="en-US" w:eastAsia="zh-CN"/>
        </w:rPr>
      </w:pPr>
    </w:p>
    <w:p w14:paraId="61388395">
      <w:pPr>
        <w:rPr>
          <w:rFonts w:hint="default"/>
          <w:lang w:val="en-US" w:eastAsia="zh-CN"/>
        </w:rPr>
      </w:pPr>
    </w:p>
    <w:p w14:paraId="44791D3A">
      <w:pPr>
        <w:pStyle w:val="6"/>
        <w:rPr>
          <w:rFonts w:hint="default"/>
          <w:lang w:val="en-US" w:eastAsia="zh-CN"/>
        </w:rPr>
      </w:pPr>
    </w:p>
    <w:p w14:paraId="55A52620">
      <w:pPr>
        <w:rPr>
          <w:rFonts w:hint="default"/>
          <w:lang w:val="en-US" w:eastAsia="zh-CN"/>
        </w:rPr>
      </w:pPr>
    </w:p>
    <w:p w14:paraId="5703A929">
      <w:pPr>
        <w:pStyle w:val="6"/>
        <w:rPr>
          <w:rFonts w:hint="default"/>
          <w:lang w:val="en-US" w:eastAsia="zh-CN"/>
        </w:rPr>
      </w:pPr>
    </w:p>
    <w:p w14:paraId="45646012">
      <w:pPr>
        <w:rPr>
          <w:rFonts w:hint="default"/>
          <w:lang w:val="en-US" w:eastAsia="zh-CN"/>
        </w:rPr>
      </w:pPr>
    </w:p>
    <w:p w14:paraId="7E1BBC8C">
      <w:pPr>
        <w:pStyle w:val="6"/>
        <w:rPr>
          <w:rFonts w:hint="default"/>
          <w:lang w:val="en-US" w:eastAsia="zh-CN"/>
        </w:rPr>
      </w:pPr>
    </w:p>
    <w:p w14:paraId="401E5D65">
      <w:pPr>
        <w:rPr>
          <w:rFonts w:hint="default"/>
          <w:lang w:val="en-US" w:eastAsia="zh-CN"/>
        </w:rPr>
      </w:pPr>
    </w:p>
    <w:p w14:paraId="283E3DFD">
      <w:pPr>
        <w:pStyle w:val="6"/>
        <w:rPr>
          <w:rFonts w:hint="default"/>
          <w:lang w:val="en-US" w:eastAsia="zh-CN"/>
        </w:rPr>
      </w:pPr>
    </w:p>
    <w:p w14:paraId="26F65AE9">
      <w:pPr>
        <w:rPr>
          <w:rFonts w:hint="default"/>
          <w:lang w:val="en-US" w:eastAsia="zh-CN"/>
        </w:rPr>
      </w:pPr>
    </w:p>
    <w:p w14:paraId="243B1F57">
      <w:pPr>
        <w:pStyle w:val="6"/>
        <w:rPr>
          <w:rFonts w:hint="default"/>
          <w:lang w:val="en-US" w:eastAsia="zh-CN"/>
        </w:rPr>
      </w:pPr>
    </w:p>
    <w:p w14:paraId="3AA89743">
      <w:pPr>
        <w:rPr>
          <w:rFonts w:hint="default"/>
          <w:lang w:val="en-US" w:eastAsia="zh-CN"/>
        </w:rPr>
      </w:pPr>
    </w:p>
    <w:p w14:paraId="3F5DE458">
      <w:pPr>
        <w:pStyle w:val="6"/>
        <w:rPr>
          <w:rFonts w:hint="default"/>
          <w:lang w:val="en-US" w:eastAsia="zh-CN"/>
        </w:rPr>
      </w:pPr>
    </w:p>
    <w:p w14:paraId="33869C22">
      <w:pPr>
        <w:rPr>
          <w:rFonts w:hint="default"/>
          <w:lang w:val="en-US" w:eastAsia="zh-CN"/>
        </w:rPr>
      </w:pPr>
    </w:p>
    <w:p w14:paraId="4E511A57">
      <w:pPr>
        <w:pStyle w:val="6"/>
        <w:rPr>
          <w:rFonts w:hint="default"/>
          <w:lang w:val="en-US" w:eastAsia="zh-CN"/>
        </w:rPr>
      </w:pPr>
    </w:p>
    <w:p w14:paraId="103AB95F">
      <w:pPr>
        <w:rPr>
          <w:rFonts w:hint="default"/>
          <w:lang w:val="en-US" w:eastAsia="zh-CN"/>
        </w:rPr>
      </w:pPr>
    </w:p>
    <w:p w14:paraId="35A7283E">
      <w:pPr>
        <w:pStyle w:val="6"/>
        <w:rPr>
          <w:rFonts w:hint="default"/>
          <w:lang w:val="en-US" w:eastAsia="zh-CN"/>
        </w:rPr>
      </w:pPr>
    </w:p>
    <w:p w14:paraId="0F6E0DBC">
      <w:pPr>
        <w:rPr>
          <w:rFonts w:hint="default"/>
          <w:lang w:val="en-US" w:eastAsia="zh-CN"/>
        </w:rPr>
      </w:pPr>
    </w:p>
    <w:p w14:paraId="653D5488">
      <w:pPr>
        <w:pStyle w:val="6"/>
        <w:rPr>
          <w:rFonts w:hint="default"/>
          <w:lang w:val="en-US" w:eastAsia="zh-CN"/>
        </w:rPr>
      </w:pPr>
    </w:p>
    <w:p w14:paraId="0CDB8562">
      <w:pPr>
        <w:rPr>
          <w:rFonts w:hint="default"/>
          <w:lang w:val="en-US" w:eastAsia="zh-CN"/>
        </w:rPr>
      </w:pPr>
    </w:p>
    <w:p w14:paraId="5527090F">
      <w:pPr>
        <w:pStyle w:val="6"/>
        <w:rPr>
          <w:rFonts w:hint="default"/>
          <w:lang w:val="en-US" w:eastAsia="zh-CN"/>
        </w:rPr>
      </w:pPr>
    </w:p>
    <w:p w14:paraId="290EF82F">
      <w:pPr>
        <w:rPr>
          <w:rFonts w:hint="default"/>
          <w:lang w:val="en-US" w:eastAsia="zh-CN"/>
        </w:rPr>
      </w:pPr>
    </w:p>
    <w:p w14:paraId="7DF0211A">
      <w:pPr>
        <w:pStyle w:val="6"/>
        <w:rPr>
          <w:rFonts w:hint="default"/>
          <w:lang w:val="en-US" w:eastAsia="zh-CN"/>
        </w:rPr>
      </w:pPr>
    </w:p>
    <w:p w14:paraId="0B668AA1">
      <w:pPr>
        <w:rPr>
          <w:rFonts w:hint="default"/>
          <w:lang w:val="en-US" w:eastAsia="zh-CN"/>
        </w:rPr>
      </w:pPr>
    </w:p>
    <w:p w14:paraId="237BE555">
      <w:pPr>
        <w:pStyle w:val="6"/>
        <w:rPr>
          <w:rFonts w:hint="default"/>
          <w:lang w:val="en-US" w:eastAsia="zh-CN"/>
        </w:rPr>
      </w:pPr>
    </w:p>
    <w:p w14:paraId="72E98A05">
      <w:pPr>
        <w:rPr>
          <w:rFonts w:hint="default"/>
          <w:lang w:val="en-US" w:eastAsia="zh-CN"/>
        </w:rPr>
      </w:pPr>
    </w:p>
    <w:p w14:paraId="5E9942D8">
      <w:pPr>
        <w:pStyle w:val="6"/>
        <w:rPr>
          <w:rFonts w:hint="default"/>
          <w:lang w:val="en-US" w:eastAsia="zh-CN"/>
        </w:rPr>
      </w:pPr>
    </w:p>
    <w:p w14:paraId="554434CC">
      <w:pPr>
        <w:rPr>
          <w:rFonts w:hint="default"/>
          <w:lang w:val="en-US" w:eastAsia="zh-CN"/>
        </w:rPr>
      </w:pPr>
    </w:p>
    <w:p w14:paraId="50AC6821">
      <w:pPr>
        <w:pStyle w:val="6"/>
        <w:rPr>
          <w:rFonts w:hint="default"/>
          <w:lang w:val="en-US" w:eastAsia="zh-CN"/>
        </w:rPr>
      </w:pPr>
    </w:p>
    <w:p w14:paraId="21F50CC6">
      <w:pPr>
        <w:rPr>
          <w:rFonts w:hint="default"/>
          <w:lang w:val="en-US" w:eastAsia="zh-CN"/>
        </w:rPr>
      </w:pPr>
    </w:p>
    <w:p w14:paraId="39436C64">
      <w:pPr>
        <w:rPr>
          <w:rFonts w:hint="default"/>
          <w:lang w:val="en-US" w:eastAsia="zh-CN"/>
        </w:rPr>
      </w:pPr>
    </w:p>
    <w:p w14:paraId="52C612AD">
      <w:pPr>
        <w:pStyle w:val="2"/>
        <w:numPr>
          <w:ilvl w:val="0"/>
          <w:numId w:val="0"/>
        </w:numPr>
        <w:ind w:leftChars="0"/>
        <w:jc w:val="center"/>
        <w:rPr>
          <w:rFonts w:hint="eastAsia" w:ascii="宋体" w:hAnsi="宋体" w:eastAsia="宋体" w:cs="宋体"/>
          <w:b/>
          <w:bCs/>
          <w:color w:val="000000"/>
          <w:kern w:val="0"/>
          <w:sz w:val="28"/>
          <w:szCs w:val="28"/>
          <w:highlight w:val="none"/>
          <w:lang w:val="en-US" w:eastAsia="zh-CN"/>
        </w:rPr>
      </w:pPr>
      <w:r>
        <w:rPr>
          <w:rFonts w:hint="eastAsia" w:ascii="宋体" w:hAnsi="宋体" w:eastAsia="宋体" w:cs="宋体"/>
          <w:b/>
          <w:bCs/>
          <w:color w:val="000000"/>
          <w:kern w:val="0"/>
          <w:sz w:val="28"/>
          <w:szCs w:val="28"/>
          <w:highlight w:val="none"/>
          <w:lang w:val="en-US" w:eastAsia="zh-CN"/>
        </w:rPr>
        <w:t>六、</w:t>
      </w:r>
      <w:bookmarkStart w:id="19" w:name="_Hlk142248866"/>
      <w:r>
        <w:rPr>
          <w:rFonts w:hint="eastAsia" w:ascii="宋体" w:hAnsi="宋体" w:eastAsia="宋体" w:cs="宋体"/>
          <w:b/>
          <w:bCs/>
          <w:color w:val="000000"/>
          <w:kern w:val="0"/>
          <w:sz w:val="28"/>
          <w:szCs w:val="28"/>
          <w:highlight w:val="none"/>
          <w:lang w:val="en-US" w:eastAsia="zh-CN"/>
        </w:rPr>
        <w:t>投标保证金</w:t>
      </w:r>
    </w:p>
    <w:p w14:paraId="7BEA8D9C">
      <w:pPr>
        <w:rPr>
          <w:rFonts w:hint="eastAsia" w:ascii="宋体" w:hAnsi="宋体" w:cs="宋体"/>
          <w:color w:val="000000"/>
        </w:rPr>
      </w:pPr>
    </w:p>
    <w:p w14:paraId="1140EEB7">
      <w:pPr>
        <w:spacing w:line="360" w:lineRule="auto"/>
        <w:rPr>
          <w:b/>
          <w:bCs/>
        </w:rPr>
      </w:pPr>
      <w:r>
        <w:rPr>
          <w:rFonts w:hint="eastAsia"/>
          <w:b/>
          <w:bCs/>
        </w:rPr>
        <w:t>如采用电汇、转账方式，提供汇款转账凭证。</w:t>
      </w:r>
    </w:p>
    <w:p w14:paraId="6FDF72D5">
      <w:pPr>
        <w:spacing w:line="360" w:lineRule="auto"/>
        <w:rPr>
          <w:b/>
          <w:bCs/>
        </w:rPr>
      </w:pPr>
      <w:bookmarkStart w:id="20" w:name="_Hlk133298525"/>
      <w:r>
        <w:rPr>
          <w:rFonts w:hint="eastAsia"/>
          <w:b/>
          <w:bCs/>
        </w:rPr>
        <w:t>如采用保函方式，提供银行保函、保证保险、担保保函等形式。</w:t>
      </w:r>
    </w:p>
    <w:bookmarkEnd w:id="20"/>
    <w:p w14:paraId="7283300A">
      <w:pPr>
        <w:adjustRightInd w:val="0"/>
        <w:snapToGrid w:val="0"/>
        <w:spacing w:line="360" w:lineRule="auto"/>
        <w:jc w:val="center"/>
        <w:rPr>
          <w:rFonts w:hint="eastAsia" w:ascii="黑体" w:hAnsi="黑体" w:eastAsia="黑体"/>
          <w:color w:val="000000"/>
          <w:sz w:val="24"/>
        </w:rPr>
      </w:pPr>
    </w:p>
    <w:p w14:paraId="1B82055C">
      <w:pPr>
        <w:adjustRightInd w:val="0"/>
        <w:snapToGrid w:val="0"/>
        <w:spacing w:line="360" w:lineRule="auto"/>
        <w:jc w:val="center"/>
        <w:rPr>
          <w:rFonts w:ascii="黑体" w:hAnsi="黑体" w:eastAsia="黑体"/>
          <w:color w:val="000000"/>
          <w:sz w:val="24"/>
        </w:rPr>
      </w:pPr>
      <w:r>
        <w:rPr>
          <w:rFonts w:hint="eastAsia" w:ascii="黑体" w:hAnsi="黑体" w:eastAsia="黑体"/>
          <w:color w:val="000000"/>
          <w:sz w:val="24"/>
        </w:rPr>
        <w:t>投标保函</w:t>
      </w:r>
    </w:p>
    <w:p w14:paraId="20384DF6">
      <w:pPr>
        <w:wordWrap w:val="0"/>
        <w:adjustRightInd w:val="0"/>
        <w:snapToGrid w:val="0"/>
        <w:spacing w:line="360" w:lineRule="auto"/>
        <w:jc w:val="right"/>
        <w:rPr>
          <w:rFonts w:ascii="宋体" w:hAnsi="宋体"/>
          <w:color w:val="000000"/>
          <w:szCs w:val="21"/>
          <w:u w:val="single"/>
        </w:rPr>
      </w:pP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编号：</w:t>
      </w:r>
      <w:r>
        <w:rPr>
          <w:rFonts w:hint="eastAsia" w:ascii="宋体" w:hAnsi="宋体"/>
          <w:color w:val="000000"/>
          <w:szCs w:val="21"/>
          <w:u w:val="single"/>
        </w:rPr>
        <w:t xml:space="preserve"> </w:t>
      </w:r>
      <w:r>
        <w:rPr>
          <w:rFonts w:ascii="宋体" w:hAnsi="宋体"/>
          <w:color w:val="000000"/>
          <w:szCs w:val="21"/>
          <w:u w:val="single"/>
        </w:rPr>
        <w:t xml:space="preserve">        </w:t>
      </w:r>
    </w:p>
    <w:p w14:paraId="70CFE8AE">
      <w:pPr>
        <w:adjustRightInd w:val="0"/>
        <w:snapToGrid w:val="0"/>
        <w:spacing w:line="360" w:lineRule="auto"/>
        <w:jc w:val="center"/>
        <w:rPr>
          <w:rFonts w:ascii="宋体" w:hAnsi="宋体"/>
          <w:color w:val="000000"/>
          <w:szCs w:val="21"/>
        </w:rPr>
      </w:pPr>
    </w:p>
    <w:p w14:paraId="6A3E76E0">
      <w:pPr>
        <w:spacing w:line="360" w:lineRule="auto"/>
        <w:rPr>
          <w:rFonts w:ascii="宋体" w:hAnsi="宋体"/>
          <w:color w:val="000000"/>
          <w:szCs w:val="21"/>
          <w:u w:val="single"/>
        </w:rPr>
      </w:pPr>
      <w:r>
        <w:rPr>
          <w:rFonts w:hint="eastAsia" w:ascii="宋体" w:hAnsi="宋体"/>
          <w:color w:val="000000"/>
          <w:szCs w:val="21"/>
        </w:rPr>
        <w:t>致：</w:t>
      </w:r>
      <w:r>
        <w:rPr>
          <w:rFonts w:hint="eastAsia" w:ascii="宋体" w:hAnsi="宋体"/>
          <w:color w:val="000000"/>
          <w:szCs w:val="21"/>
          <w:u w:val="single"/>
        </w:rPr>
        <w:t xml:space="preserve">                 </w:t>
      </w:r>
    </w:p>
    <w:p w14:paraId="5CB8D29C">
      <w:pPr>
        <w:spacing w:line="360" w:lineRule="auto"/>
        <w:ind w:firstLine="420" w:firstLineChars="200"/>
        <w:rPr>
          <w:rFonts w:ascii="宋体" w:hAnsi="宋体"/>
          <w:color w:val="auto"/>
          <w:szCs w:val="21"/>
        </w:rPr>
      </w:pPr>
      <w:r>
        <w:rPr>
          <w:rFonts w:hint="eastAsia" w:ascii="宋体" w:hAnsi="宋体"/>
          <w:color w:val="auto"/>
          <w:szCs w:val="21"/>
        </w:rPr>
        <w:t>鉴于：</w:t>
      </w:r>
      <w:r>
        <w:rPr>
          <w:rFonts w:hint="eastAsia" w:ascii="宋体" w:hAnsi="宋体"/>
          <w:color w:val="auto"/>
          <w:szCs w:val="21"/>
          <w:u w:val="single"/>
        </w:rPr>
        <w:t xml:space="preserve">                         </w:t>
      </w:r>
      <w:r>
        <w:rPr>
          <w:rFonts w:hint="eastAsia" w:ascii="宋体" w:hAnsi="宋体"/>
          <w:color w:val="auto"/>
          <w:szCs w:val="21"/>
        </w:rPr>
        <w:t>（下称“投标人”）根据贵方发出的编号为</w:t>
      </w:r>
      <w:r>
        <w:rPr>
          <w:rFonts w:hint="eastAsia" w:ascii="宋体" w:hAnsi="宋体"/>
          <w:color w:val="auto"/>
          <w:szCs w:val="21"/>
          <w:u w:val="single"/>
        </w:rPr>
        <w:t xml:space="preserve">                </w:t>
      </w:r>
      <w:r>
        <w:rPr>
          <w:rFonts w:hint="eastAsia" w:ascii="宋体" w:hAnsi="宋体"/>
          <w:color w:val="auto"/>
          <w:szCs w:val="21"/>
        </w:rPr>
        <w:t>的</w:t>
      </w:r>
      <w:r>
        <w:rPr>
          <w:rFonts w:hint="eastAsia" w:ascii="宋体" w:hAnsi="宋体"/>
          <w:color w:val="auto"/>
          <w:szCs w:val="21"/>
          <w:lang w:val="en-US" w:eastAsia="zh-CN"/>
        </w:rPr>
        <w:t>竞价文件</w:t>
      </w:r>
      <w:r>
        <w:rPr>
          <w:rFonts w:hint="eastAsia" w:ascii="宋体" w:hAnsi="宋体"/>
          <w:color w:val="auto"/>
          <w:szCs w:val="21"/>
        </w:rPr>
        <w:t>拟向贵方投标承接</w:t>
      </w:r>
      <w:r>
        <w:rPr>
          <w:rFonts w:hint="eastAsia" w:ascii="宋体" w:hAnsi="宋体"/>
          <w:color w:val="auto"/>
          <w:szCs w:val="21"/>
          <w:u w:val="single"/>
        </w:rPr>
        <w:t xml:space="preserve">            </w:t>
      </w:r>
      <w:r>
        <w:rPr>
          <w:rFonts w:hint="eastAsia" w:ascii="宋体" w:hAnsi="宋体"/>
          <w:color w:val="auto"/>
          <w:szCs w:val="21"/>
        </w:rPr>
        <w:t>项目。根据</w:t>
      </w:r>
      <w:r>
        <w:rPr>
          <w:rFonts w:hint="eastAsia" w:ascii="宋体" w:hAnsi="宋体"/>
          <w:color w:val="auto"/>
          <w:szCs w:val="21"/>
          <w:lang w:val="en-US" w:eastAsia="zh-CN"/>
        </w:rPr>
        <w:t>竞价文件</w:t>
      </w:r>
      <w:r>
        <w:rPr>
          <w:rFonts w:hint="eastAsia" w:ascii="宋体" w:hAnsi="宋体"/>
          <w:color w:val="auto"/>
          <w:szCs w:val="21"/>
        </w:rPr>
        <w:t>，投标人需向贵方提交投标保函。</w:t>
      </w:r>
    </w:p>
    <w:p w14:paraId="3A7B6789">
      <w:pPr>
        <w:spacing w:line="360" w:lineRule="auto"/>
        <w:ind w:firstLine="420" w:firstLineChars="200"/>
        <w:rPr>
          <w:rFonts w:ascii="宋体" w:hAnsi="宋体"/>
          <w:color w:val="auto"/>
          <w:szCs w:val="21"/>
        </w:rPr>
      </w:pPr>
      <w:r>
        <w:rPr>
          <w:rFonts w:hint="eastAsia" w:ascii="宋体" w:hAnsi="宋体"/>
          <w:color w:val="auto"/>
          <w:szCs w:val="21"/>
        </w:rPr>
        <w:t>根据保函申请人</w:t>
      </w:r>
      <w:r>
        <w:rPr>
          <w:rFonts w:hint="eastAsia" w:ascii="宋体" w:hAnsi="宋体"/>
          <w:color w:val="auto"/>
          <w:szCs w:val="21"/>
          <w:u w:val="single"/>
        </w:rPr>
        <w:t xml:space="preserve">                  </w:t>
      </w:r>
      <w:r>
        <w:rPr>
          <w:rFonts w:hint="eastAsia" w:ascii="宋体" w:hAnsi="宋体"/>
          <w:color w:val="auto"/>
          <w:szCs w:val="21"/>
        </w:rPr>
        <w:t>的申请，我单位（下称“保证人”）在此向贵方（下称“受益人”）开立不可撤销，担保金额累计不超过</w:t>
      </w:r>
      <w:r>
        <w:rPr>
          <w:rFonts w:hint="eastAsia" w:ascii="宋体" w:hAnsi="宋体"/>
          <w:color w:val="auto"/>
          <w:szCs w:val="21"/>
          <w:u w:val="single"/>
        </w:rPr>
        <w:t xml:space="preserve">      </w:t>
      </w:r>
      <w:r>
        <w:rPr>
          <w:rFonts w:hint="eastAsia" w:ascii="宋体" w:hAnsi="宋体"/>
          <w:color w:val="auto"/>
          <w:szCs w:val="21"/>
        </w:rPr>
        <w:t>（币种）</w:t>
      </w:r>
      <w:r>
        <w:rPr>
          <w:rFonts w:hint="eastAsia" w:ascii="宋体" w:hAnsi="宋体"/>
          <w:color w:val="auto"/>
          <w:szCs w:val="21"/>
          <w:u w:val="single"/>
        </w:rPr>
        <w:t xml:space="preserve">                        </w:t>
      </w:r>
      <w:r>
        <w:rPr>
          <w:rFonts w:hint="eastAsia" w:ascii="宋体" w:hAnsi="宋体"/>
          <w:color w:val="auto"/>
          <w:szCs w:val="21"/>
        </w:rPr>
        <w:t>元（大写）的投标保函（下称“本保函”）。</w:t>
      </w:r>
    </w:p>
    <w:p w14:paraId="029583ED">
      <w:pPr>
        <w:spacing w:line="360" w:lineRule="auto"/>
        <w:ind w:firstLine="420" w:firstLineChars="200"/>
        <w:rPr>
          <w:rFonts w:ascii="宋体" w:hAnsi="宋体"/>
          <w:color w:val="auto"/>
          <w:szCs w:val="21"/>
        </w:rPr>
      </w:pPr>
      <w:r>
        <w:rPr>
          <w:rFonts w:hint="eastAsia" w:ascii="宋体" w:hAnsi="宋体"/>
          <w:color w:val="auto"/>
          <w:szCs w:val="21"/>
        </w:rPr>
        <w:t>一、</w:t>
      </w:r>
      <w:r>
        <w:rPr>
          <w:rFonts w:hint="eastAsia" w:ascii="宋体" w:hAnsi="宋体"/>
          <w:b/>
          <w:color w:val="auto"/>
          <w:szCs w:val="21"/>
        </w:rPr>
        <w:t>本保函为独立保函，见索即付。</w:t>
      </w:r>
      <w:r>
        <w:rPr>
          <w:rFonts w:hint="eastAsia" w:ascii="宋体" w:hAnsi="宋体"/>
          <w:color w:val="auto"/>
          <w:szCs w:val="21"/>
        </w:rPr>
        <w:t>保证人承诺，在本保函有效期内收到受益人提交的索赔文件且符合本保函约定的，保证人将在收到索赔文件次日起十个工作日内在担保金额内向受益人付款。索赔文件约定如下：</w:t>
      </w:r>
    </w:p>
    <w:p w14:paraId="6F2A2276">
      <w:pPr>
        <w:spacing w:line="360" w:lineRule="auto"/>
        <w:ind w:firstLine="420" w:firstLineChars="200"/>
        <w:rPr>
          <w:rFonts w:ascii="宋体" w:hAnsi="宋体"/>
          <w:color w:val="auto"/>
          <w:szCs w:val="21"/>
        </w:rPr>
      </w:pPr>
      <w:r>
        <w:rPr>
          <w:rFonts w:hint="eastAsia" w:ascii="宋体" w:hAnsi="宋体"/>
          <w:color w:val="auto"/>
          <w:szCs w:val="21"/>
        </w:rPr>
        <w:t>1.经受益人有权签字人签字、加盖受益人公章的书面索赔声明正本，索赔声明须注明本保函编号并申明如下事实：</w:t>
      </w:r>
    </w:p>
    <w:p w14:paraId="152F40ED">
      <w:pPr>
        <w:spacing w:line="360" w:lineRule="auto"/>
        <w:ind w:firstLine="570"/>
        <w:rPr>
          <w:rFonts w:ascii="宋体" w:hAnsi="宋体"/>
          <w:color w:val="auto"/>
          <w:szCs w:val="21"/>
        </w:rPr>
      </w:pPr>
      <w:r>
        <w:rPr>
          <w:rFonts w:hint="eastAsia" w:ascii="宋体" w:hAnsi="宋体"/>
          <w:color w:val="auto"/>
          <w:szCs w:val="21"/>
        </w:rPr>
        <w:t>（1）投标人在投标有效期内撤销投标；或</w:t>
      </w:r>
    </w:p>
    <w:p w14:paraId="3FE42F3E">
      <w:pPr>
        <w:spacing w:line="360" w:lineRule="auto"/>
        <w:ind w:firstLine="570"/>
        <w:rPr>
          <w:rFonts w:ascii="宋体" w:hAnsi="宋体"/>
          <w:color w:val="auto"/>
          <w:szCs w:val="21"/>
        </w:rPr>
      </w:pPr>
      <w:r>
        <w:rPr>
          <w:rFonts w:hint="eastAsia" w:ascii="宋体" w:hAnsi="宋体"/>
          <w:color w:val="auto"/>
          <w:szCs w:val="21"/>
        </w:rPr>
        <w:t>（2）投标人中标后未与受益人签约；或</w:t>
      </w:r>
    </w:p>
    <w:p w14:paraId="7A20CD4F">
      <w:pPr>
        <w:spacing w:line="360" w:lineRule="auto"/>
        <w:ind w:firstLine="570"/>
        <w:rPr>
          <w:rFonts w:ascii="宋体" w:hAnsi="宋体"/>
          <w:color w:val="auto"/>
          <w:szCs w:val="21"/>
        </w:rPr>
      </w:pPr>
      <w:r>
        <w:rPr>
          <w:rFonts w:hint="eastAsia" w:ascii="宋体" w:hAnsi="宋体"/>
          <w:color w:val="auto"/>
          <w:szCs w:val="21"/>
        </w:rPr>
        <w:t>（3）投标人中标后未向受益人缴纳履约保证金或提交可接受的履约保函。</w:t>
      </w:r>
    </w:p>
    <w:p w14:paraId="10B19CD6">
      <w:pPr>
        <w:spacing w:line="360" w:lineRule="auto"/>
        <w:ind w:firstLine="420" w:firstLineChars="200"/>
        <w:rPr>
          <w:rFonts w:ascii="宋体" w:hAnsi="宋体"/>
          <w:color w:val="000000"/>
          <w:szCs w:val="21"/>
        </w:rPr>
      </w:pPr>
      <w:r>
        <w:rPr>
          <w:rFonts w:hint="eastAsia" w:ascii="宋体" w:hAnsi="宋体"/>
          <w:color w:val="000000"/>
          <w:szCs w:val="21"/>
        </w:rPr>
        <w:t>2.本保函正本原件。</w:t>
      </w:r>
    </w:p>
    <w:p w14:paraId="3D4A1B0F">
      <w:pPr>
        <w:spacing w:line="360" w:lineRule="auto"/>
        <w:ind w:firstLine="422" w:firstLineChars="200"/>
        <w:rPr>
          <w:rFonts w:ascii="宋体" w:hAnsi="宋体"/>
          <w:b/>
          <w:color w:val="000000"/>
          <w:szCs w:val="21"/>
          <w:u w:val="single"/>
        </w:rPr>
      </w:pPr>
      <w:r>
        <w:rPr>
          <w:rFonts w:hint="eastAsia" w:ascii="宋体" w:hAnsi="宋体"/>
          <w:b/>
          <w:color w:val="000000"/>
          <w:szCs w:val="21"/>
        </w:rPr>
        <w:t>3.为确保索赔文件的真实性，索赔文件须经受益人开户行确认签字、盖章真实、有效并经其提交保证人柜台。</w:t>
      </w:r>
    </w:p>
    <w:p w14:paraId="61B854E8">
      <w:pPr>
        <w:spacing w:line="360" w:lineRule="auto"/>
        <w:ind w:firstLine="422" w:firstLineChars="200"/>
        <w:rPr>
          <w:rFonts w:ascii="宋体" w:hAnsi="宋体"/>
          <w:b/>
          <w:color w:val="000000"/>
          <w:szCs w:val="21"/>
        </w:rPr>
      </w:pPr>
      <w:r>
        <w:rPr>
          <w:rFonts w:hint="eastAsia" w:ascii="宋体" w:hAnsi="宋体"/>
          <w:b/>
          <w:color w:val="000000"/>
          <w:szCs w:val="21"/>
        </w:rPr>
        <w:t>二、受益人将主合同项下债权转让第三人时需经保证人书面同意，否则保证人在本保函项下的担保责任自动解除。</w:t>
      </w:r>
    </w:p>
    <w:p w14:paraId="62790398">
      <w:pPr>
        <w:spacing w:line="360" w:lineRule="auto"/>
        <w:ind w:firstLine="420" w:firstLineChars="200"/>
        <w:rPr>
          <w:rFonts w:ascii="宋体" w:hAnsi="宋体"/>
          <w:color w:val="000000"/>
          <w:szCs w:val="21"/>
        </w:rPr>
      </w:pPr>
      <w:r>
        <w:rPr>
          <w:rFonts w:hint="eastAsia" w:ascii="宋体" w:hAnsi="宋体"/>
          <w:color w:val="000000"/>
          <w:szCs w:val="21"/>
        </w:rPr>
        <w:t>三、未经保证人书面同意，本保函不得转让、质押。</w:t>
      </w:r>
    </w:p>
    <w:p w14:paraId="5FAB5875">
      <w:pPr>
        <w:spacing w:line="360" w:lineRule="auto"/>
        <w:ind w:firstLine="420" w:firstLineChars="200"/>
        <w:rPr>
          <w:rFonts w:ascii="宋体" w:hAnsi="宋体"/>
          <w:color w:val="000000"/>
          <w:szCs w:val="21"/>
        </w:rPr>
      </w:pPr>
      <w:r>
        <w:rPr>
          <w:rFonts w:hint="eastAsia" w:ascii="宋体" w:hAnsi="宋体"/>
          <w:color w:val="000000"/>
          <w:szCs w:val="21"/>
        </w:rPr>
        <w:t xml:space="preserve">四、本保函一经开立即生效，于 </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保证人对公营业时间结束时失效（若该日为非营业时间，则以该日之前的最后一个营业日为准）。本保函失效后，受益人应立即将本保函正本原件退回保证人，但无论是否退回，本保函自失效日起均视为自动失效，保证人在本保函项下的保证责任和义务自动解除。</w:t>
      </w:r>
    </w:p>
    <w:p w14:paraId="06D43D9C">
      <w:pPr>
        <w:spacing w:line="360" w:lineRule="auto"/>
        <w:ind w:firstLine="420" w:firstLineChars="200"/>
        <w:rPr>
          <w:rFonts w:ascii="宋体" w:hAnsi="宋体"/>
          <w:b/>
          <w:color w:val="000000"/>
          <w:szCs w:val="21"/>
        </w:rPr>
      </w:pPr>
      <w:r>
        <w:rPr>
          <w:rFonts w:hint="eastAsia" w:ascii="宋体" w:hAnsi="宋体"/>
          <w:color w:val="000000"/>
          <w:szCs w:val="21"/>
        </w:rPr>
        <w:t>五、本保函适用中华人民共和国法律，受中华人民共和国法律管辖。在本保函履行期间，如发生争议，各当事人首先应协商解决。</w:t>
      </w:r>
      <w:r>
        <w:rPr>
          <w:rFonts w:hint="eastAsia" w:ascii="宋体" w:hAnsi="宋体"/>
          <w:b/>
          <w:color w:val="000000"/>
          <w:szCs w:val="21"/>
        </w:rPr>
        <w:t>协商不能解决的</w:t>
      </w:r>
      <w:r>
        <w:rPr>
          <w:rFonts w:hint="eastAsia" w:ascii="宋体" w:hAnsi="宋体"/>
          <w:color w:val="000000"/>
          <w:szCs w:val="21"/>
        </w:rPr>
        <w:t>，</w:t>
      </w:r>
      <w:r>
        <w:rPr>
          <w:rFonts w:hint="eastAsia" w:ascii="宋体" w:hAnsi="宋体"/>
          <w:b/>
          <w:color w:val="000000"/>
          <w:szCs w:val="21"/>
        </w:rPr>
        <w:t>任何一方应向保证人所在地有管辖权的法院提起诉讼。</w:t>
      </w:r>
    </w:p>
    <w:p w14:paraId="3C96DFF5">
      <w:pPr>
        <w:spacing w:line="360" w:lineRule="auto"/>
        <w:rPr>
          <w:rFonts w:ascii="宋体" w:hAnsi="宋体"/>
          <w:color w:val="000000"/>
          <w:szCs w:val="21"/>
          <w:u w:val="single"/>
        </w:rPr>
      </w:pPr>
      <w:r>
        <w:rPr>
          <w:rFonts w:hint="eastAsia" w:ascii="宋体" w:hAnsi="宋体"/>
          <w:color w:val="000000"/>
          <w:szCs w:val="21"/>
        </w:rPr>
        <w:t xml:space="preserve">    </w:t>
      </w:r>
    </w:p>
    <w:p w14:paraId="212D8B62">
      <w:pPr>
        <w:spacing w:line="360" w:lineRule="auto"/>
        <w:jc w:val="left"/>
        <w:rPr>
          <w:rFonts w:ascii="宋体" w:hAnsi="宋体"/>
          <w:color w:val="000000"/>
          <w:szCs w:val="21"/>
        </w:rPr>
      </w:pPr>
      <w:r>
        <w:rPr>
          <w:rFonts w:hint="eastAsia" w:ascii="宋体" w:hAnsi="宋体"/>
          <w:color w:val="000000"/>
          <w:szCs w:val="21"/>
        </w:rPr>
        <w:t>保证人：</w:t>
      </w:r>
    </w:p>
    <w:p w14:paraId="23F7D592">
      <w:pPr>
        <w:spacing w:line="360" w:lineRule="auto"/>
        <w:jc w:val="left"/>
        <w:rPr>
          <w:rFonts w:ascii="宋体" w:hAnsi="宋体"/>
          <w:color w:val="000000"/>
          <w:szCs w:val="21"/>
        </w:rPr>
      </w:pPr>
      <w:r>
        <w:rPr>
          <w:rFonts w:hint="eastAsia" w:ascii="宋体" w:hAnsi="宋体"/>
          <w:color w:val="000000"/>
          <w:szCs w:val="21"/>
        </w:rPr>
        <w:t>（</w:t>
      </w:r>
      <w:r>
        <w:rPr>
          <w:rFonts w:ascii="宋体" w:hAnsi="宋体"/>
          <w:color w:val="000000"/>
          <w:szCs w:val="21"/>
        </w:rPr>
        <w:t>签章</w:t>
      </w:r>
      <w:r>
        <w:rPr>
          <w:rFonts w:hint="eastAsia" w:ascii="宋体" w:hAnsi="宋体"/>
          <w:color w:val="000000"/>
          <w:szCs w:val="21"/>
        </w:rPr>
        <w:t>）</w:t>
      </w:r>
    </w:p>
    <w:p w14:paraId="1CEE259D">
      <w:pPr>
        <w:spacing w:line="360" w:lineRule="auto"/>
        <w:jc w:val="left"/>
        <w:rPr>
          <w:rFonts w:ascii="宋体" w:hAnsi="宋体"/>
          <w:color w:val="000000"/>
          <w:szCs w:val="21"/>
        </w:rPr>
      </w:pPr>
    </w:p>
    <w:p w14:paraId="252D5A54">
      <w:pPr>
        <w:spacing w:line="360" w:lineRule="auto"/>
        <w:jc w:val="left"/>
        <w:rPr>
          <w:rFonts w:ascii="宋体" w:hAnsi="宋体"/>
          <w:color w:val="000000"/>
          <w:szCs w:val="21"/>
        </w:rPr>
      </w:pPr>
      <w:r>
        <w:rPr>
          <w:rFonts w:hint="eastAsia" w:ascii="宋体" w:hAnsi="宋体"/>
          <w:color w:val="000000"/>
          <w:szCs w:val="21"/>
        </w:rPr>
        <w:t>有权签字人：</w:t>
      </w:r>
    </w:p>
    <w:p w14:paraId="625E4489">
      <w:pPr>
        <w:spacing w:line="360" w:lineRule="auto"/>
        <w:jc w:val="left"/>
        <w:rPr>
          <w:rFonts w:ascii="宋体" w:hAnsi="宋体"/>
          <w:color w:val="000000"/>
          <w:szCs w:val="21"/>
        </w:rPr>
      </w:pPr>
      <w:r>
        <w:rPr>
          <w:rFonts w:hint="eastAsia" w:ascii="宋体" w:hAnsi="宋体"/>
          <w:color w:val="000000"/>
          <w:szCs w:val="21"/>
        </w:rPr>
        <w:t>开具日期：</w:t>
      </w:r>
    </w:p>
    <w:p w14:paraId="67AD0C6C">
      <w:pPr>
        <w:spacing w:line="360" w:lineRule="auto"/>
        <w:ind w:right="26"/>
        <w:jc w:val="right"/>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64F4E45F">
      <w:pPr>
        <w:spacing w:line="360" w:lineRule="auto"/>
        <w:rPr>
          <w:rFonts w:ascii="宋体" w:hAnsi="宋体"/>
          <w:color w:val="000000"/>
          <w:szCs w:val="21"/>
        </w:rPr>
      </w:pPr>
      <w:r>
        <w:rPr>
          <w:rFonts w:hint="eastAsia" w:ascii="宋体" w:hAnsi="宋体"/>
          <w:color w:val="000000"/>
          <w:szCs w:val="21"/>
        </w:rPr>
        <w:t xml:space="preserve">注： </w:t>
      </w:r>
    </w:p>
    <w:p w14:paraId="15508124">
      <w:pPr>
        <w:spacing w:line="360" w:lineRule="auto"/>
        <w:ind w:firstLine="420" w:firstLineChars="200"/>
        <w:rPr>
          <w:rFonts w:ascii="宋体" w:hAnsi="宋体"/>
          <w:color w:val="000000"/>
          <w:szCs w:val="21"/>
        </w:rPr>
      </w:pPr>
      <w:r>
        <w:rPr>
          <w:rFonts w:hint="eastAsia" w:ascii="宋体" w:hAnsi="宋体"/>
          <w:color w:val="000000"/>
          <w:szCs w:val="21"/>
        </w:rPr>
        <w:t xml:space="preserve">1.允许投标人实际开具的银行保函或担保机构或保证保险机构出具的担保的格式与本文件提供的格式有所不同，但不得更改本文件提供的银行保函或担保格式中的实质性内容。 </w:t>
      </w:r>
    </w:p>
    <w:p w14:paraId="456E618F">
      <w:pPr>
        <w:spacing w:line="360" w:lineRule="auto"/>
        <w:ind w:firstLine="420" w:firstLineChars="200"/>
        <w:rPr>
          <w:rFonts w:ascii="方正仿宋" w:eastAsia="方正仿宋"/>
          <w:color w:val="000000"/>
          <w:sz w:val="28"/>
          <w:szCs w:val="28"/>
        </w:rPr>
      </w:pPr>
      <w:r>
        <w:rPr>
          <w:rFonts w:hint="eastAsia" w:ascii="宋体" w:hAnsi="宋体"/>
          <w:color w:val="000000"/>
          <w:szCs w:val="21"/>
        </w:rPr>
        <w:t>2.投标人开具的银行保函（或担保机构担保或保证保险）必须具有明确有效的查询途径（网址链接及查询方式）。</w:t>
      </w:r>
      <w:bookmarkEnd w:id="19"/>
    </w:p>
    <w:p w14:paraId="4A99336A">
      <w:pPr>
        <w:rPr>
          <w:rFonts w:hint="default"/>
          <w:lang w:val="en-US" w:eastAsia="zh-CN"/>
        </w:rPr>
      </w:pPr>
    </w:p>
    <w:p w14:paraId="3DC19265">
      <w:pPr>
        <w:numPr>
          <w:ilvl w:val="0"/>
          <w:numId w:val="0"/>
        </w:numPr>
        <w:ind w:leftChars="0"/>
        <w:rPr>
          <w:rFonts w:hint="eastAsia"/>
          <w:lang w:val="en-US" w:eastAsia="zh-CN"/>
        </w:rPr>
      </w:pPr>
    </w:p>
    <w:p w14:paraId="2A5BA4AC">
      <w:pPr>
        <w:numPr>
          <w:ilvl w:val="0"/>
          <w:numId w:val="0"/>
        </w:numPr>
        <w:ind w:leftChars="0"/>
        <w:rPr>
          <w:rFonts w:hint="eastAsia"/>
          <w:lang w:val="en-US" w:eastAsia="zh-CN"/>
        </w:rPr>
      </w:pPr>
    </w:p>
    <w:p w14:paraId="5D225C01">
      <w:pPr>
        <w:numPr>
          <w:ilvl w:val="0"/>
          <w:numId w:val="0"/>
        </w:numPr>
        <w:ind w:leftChars="0"/>
        <w:rPr>
          <w:rFonts w:hint="eastAsia"/>
          <w:lang w:val="en-US" w:eastAsia="zh-CN"/>
        </w:rPr>
      </w:pPr>
    </w:p>
    <w:p w14:paraId="32DCE113">
      <w:pPr>
        <w:numPr>
          <w:ilvl w:val="0"/>
          <w:numId w:val="0"/>
        </w:numPr>
        <w:ind w:leftChars="0"/>
        <w:rPr>
          <w:rFonts w:hint="eastAsia"/>
          <w:lang w:val="en-US" w:eastAsia="zh-CN"/>
        </w:rPr>
      </w:pPr>
    </w:p>
    <w:p w14:paraId="7BFA7524">
      <w:pPr>
        <w:numPr>
          <w:ilvl w:val="0"/>
          <w:numId w:val="0"/>
        </w:numPr>
        <w:ind w:leftChars="0"/>
        <w:rPr>
          <w:rFonts w:hint="eastAsia"/>
          <w:lang w:val="en-US" w:eastAsia="zh-CN"/>
        </w:rPr>
      </w:pPr>
    </w:p>
    <w:p w14:paraId="0CFA7FE3">
      <w:pPr>
        <w:numPr>
          <w:ilvl w:val="0"/>
          <w:numId w:val="0"/>
        </w:numPr>
        <w:ind w:leftChars="0"/>
        <w:rPr>
          <w:rFonts w:hint="eastAsia"/>
          <w:lang w:val="en-US" w:eastAsia="zh-CN"/>
        </w:rPr>
      </w:pPr>
    </w:p>
    <w:p w14:paraId="6B5A669B">
      <w:pPr>
        <w:numPr>
          <w:ilvl w:val="0"/>
          <w:numId w:val="0"/>
        </w:numPr>
        <w:ind w:leftChars="0"/>
        <w:rPr>
          <w:rFonts w:hint="eastAsia"/>
          <w:lang w:val="en-US" w:eastAsia="zh-CN"/>
        </w:rPr>
      </w:pPr>
    </w:p>
    <w:p w14:paraId="4ED94D3B">
      <w:pPr>
        <w:numPr>
          <w:ilvl w:val="0"/>
          <w:numId w:val="0"/>
        </w:numPr>
        <w:ind w:leftChars="0"/>
        <w:rPr>
          <w:rFonts w:hint="eastAsia"/>
          <w:lang w:val="en-US" w:eastAsia="zh-CN"/>
        </w:rPr>
      </w:pPr>
    </w:p>
    <w:p w14:paraId="0776B3FB">
      <w:pPr>
        <w:numPr>
          <w:ilvl w:val="0"/>
          <w:numId w:val="0"/>
        </w:numPr>
        <w:ind w:leftChars="0"/>
        <w:rPr>
          <w:rFonts w:hint="eastAsia"/>
          <w:lang w:val="en-US" w:eastAsia="zh-CN"/>
        </w:rPr>
      </w:pPr>
    </w:p>
    <w:p w14:paraId="68F5182E">
      <w:pPr>
        <w:numPr>
          <w:ilvl w:val="0"/>
          <w:numId w:val="0"/>
        </w:numPr>
        <w:ind w:leftChars="0"/>
        <w:rPr>
          <w:rFonts w:hint="eastAsia"/>
          <w:lang w:val="en-US" w:eastAsia="zh-CN"/>
        </w:rPr>
      </w:pPr>
    </w:p>
    <w:p w14:paraId="4DC7D72F">
      <w:pPr>
        <w:numPr>
          <w:ilvl w:val="0"/>
          <w:numId w:val="0"/>
        </w:numPr>
        <w:ind w:leftChars="0"/>
        <w:rPr>
          <w:rFonts w:hint="eastAsia"/>
          <w:lang w:val="en-US" w:eastAsia="zh-CN"/>
        </w:rPr>
      </w:pPr>
    </w:p>
    <w:p w14:paraId="13AE15BF">
      <w:pPr>
        <w:numPr>
          <w:ilvl w:val="0"/>
          <w:numId w:val="0"/>
        </w:numPr>
        <w:ind w:leftChars="0"/>
        <w:rPr>
          <w:rFonts w:hint="eastAsia"/>
          <w:lang w:val="en-US" w:eastAsia="zh-CN"/>
        </w:rPr>
      </w:pPr>
    </w:p>
    <w:p w14:paraId="679AE246">
      <w:pPr>
        <w:numPr>
          <w:ilvl w:val="0"/>
          <w:numId w:val="0"/>
        </w:numPr>
        <w:ind w:leftChars="0"/>
        <w:rPr>
          <w:rFonts w:hint="eastAsia"/>
          <w:lang w:val="en-US" w:eastAsia="zh-CN"/>
        </w:rPr>
      </w:pPr>
    </w:p>
    <w:p w14:paraId="05B1B65D">
      <w:pPr>
        <w:numPr>
          <w:ilvl w:val="0"/>
          <w:numId w:val="0"/>
        </w:numPr>
        <w:ind w:leftChars="0"/>
        <w:rPr>
          <w:rFonts w:hint="eastAsia"/>
          <w:lang w:val="en-US" w:eastAsia="zh-CN"/>
        </w:rPr>
      </w:pPr>
    </w:p>
    <w:p w14:paraId="40C885EB">
      <w:pPr>
        <w:numPr>
          <w:ilvl w:val="0"/>
          <w:numId w:val="0"/>
        </w:numPr>
        <w:ind w:leftChars="0"/>
        <w:rPr>
          <w:rFonts w:hint="eastAsia"/>
          <w:lang w:val="en-US" w:eastAsia="zh-CN"/>
        </w:rPr>
      </w:pPr>
    </w:p>
    <w:p w14:paraId="385B88A6">
      <w:pPr>
        <w:numPr>
          <w:ilvl w:val="0"/>
          <w:numId w:val="0"/>
        </w:numPr>
        <w:ind w:leftChars="0"/>
        <w:rPr>
          <w:rFonts w:hint="eastAsia"/>
          <w:lang w:val="en-US" w:eastAsia="zh-CN"/>
        </w:rPr>
      </w:pPr>
    </w:p>
    <w:p w14:paraId="1EFBD4FE">
      <w:pPr>
        <w:numPr>
          <w:ilvl w:val="0"/>
          <w:numId w:val="0"/>
        </w:numPr>
        <w:ind w:leftChars="0"/>
        <w:rPr>
          <w:rFonts w:hint="eastAsia"/>
          <w:lang w:val="en-US" w:eastAsia="zh-CN"/>
        </w:rPr>
      </w:pPr>
    </w:p>
    <w:p w14:paraId="49E27EBA">
      <w:pPr>
        <w:numPr>
          <w:ilvl w:val="0"/>
          <w:numId w:val="0"/>
        </w:numPr>
        <w:ind w:leftChars="0"/>
        <w:rPr>
          <w:rFonts w:hint="eastAsia"/>
          <w:lang w:val="en-US" w:eastAsia="zh-CN"/>
        </w:rPr>
      </w:pPr>
    </w:p>
    <w:p w14:paraId="43EDA756">
      <w:pPr>
        <w:numPr>
          <w:ilvl w:val="0"/>
          <w:numId w:val="0"/>
        </w:numPr>
        <w:ind w:leftChars="0"/>
        <w:rPr>
          <w:rFonts w:hint="eastAsia"/>
          <w:lang w:val="en-US" w:eastAsia="zh-CN"/>
        </w:rPr>
      </w:pPr>
    </w:p>
    <w:p w14:paraId="7668515D">
      <w:pPr>
        <w:numPr>
          <w:ilvl w:val="0"/>
          <w:numId w:val="0"/>
        </w:numPr>
        <w:ind w:leftChars="0"/>
        <w:rPr>
          <w:rFonts w:hint="eastAsia"/>
          <w:lang w:val="en-US" w:eastAsia="zh-CN"/>
        </w:rPr>
      </w:pPr>
    </w:p>
    <w:p w14:paraId="4583BFD7">
      <w:pPr>
        <w:numPr>
          <w:ilvl w:val="0"/>
          <w:numId w:val="0"/>
        </w:numPr>
        <w:ind w:leftChars="0"/>
        <w:rPr>
          <w:rFonts w:hint="eastAsia"/>
          <w:lang w:val="en-US" w:eastAsia="zh-CN"/>
        </w:rPr>
      </w:pPr>
    </w:p>
    <w:p w14:paraId="556C385B">
      <w:pPr>
        <w:numPr>
          <w:ilvl w:val="0"/>
          <w:numId w:val="0"/>
        </w:numPr>
        <w:ind w:leftChars="0"/>
        <w:rPr>
          <w:rFonts w:hint="eastAsia"/>
          <w:lang w:val="en-US" w:eastAsia="zh-CN"/>
        </w:rPr>
      </w:pPr>
    </w:p>
    <w:p w14:paraId="51663070">
      <w:pPr>
        <w:numPr>
          <w:ilvl w:val="0"/>
          <w:numId w:val="0"/>
        </w:numPr>
        <w:ind w:leftChars="0"/>
        <w:rPr>
          <w:rFonts w:hint="eastAsia"/>
          <w:lang w:val="en-US" w:eastAsia="zh-CN"/>
        </w:rPr>
      </w:pPr>
    </w:p>
    <w:p w14:paraId="3DF1C5DC">
      <w:pPr>
        <w:numPr>
          <w:ilvl w:val="0"/>
          <w:numId w:val="0"/>
        </w:numPr>
        <w:ind w:leftChars="0"/>
        <w:rPr>
          <w:rFonts w:hint="eastAsia"/>
          <w:lang w:val="en-US" w:eastAsia="zh-CN"/>
        </w:rPr>
      </w:pPr>
    </w:p>
    <w:p w14:paraId="31B5369E">
      <w:pPr>
        <w:numPr>
          <w:ilvl w:val="0"/>
          <w:numId w:val="0"/>
        </w:numPr>
        <w:ind w:leftChars="0"/>
        <w:rPr>
          <w:rFonts w:hint="eastAsia"/>
          <w:lang w:val="en-US" w:eastAsia="zh-CN"/>
        </w:rPr>
      </w:pPr>
    </w:p>
    <w:p w14:paraId="327BD1B4">
      <w:pPr>
        <w:numPr>
          <w:ilvl w:val="0"/>
          <w:numId w:val="0"/>
        </w:numPr>
        <w:ind w:leftChars="0"/>
        <w:rPr>
          <w:rFonts w:hint="eastAsia"/>
          <w:lang w:val="en-US" w:eastAsia="zh-CN"/>
        </w:rPr>
      </w:pPr>
    </w:p>
    <w:p w14:paraId="352749D7">
      <w:pPr>
        <w:numPr>
          <w:ilvl w:val="0"/>
          <w:numId w:val="0"/>
        </w:numPr>
        <w:ind w:leftChars="0"/>
        <w:rPr>
          <w:rFonts w:hint="eastAsia"/>
          <w:lang w:val="en-US" w:eastAsia="zh-CN"/>
        </w:rPr>
      </w:pPr>
    </w:p>
    <w:p w14:paraId="737F1C06">
      <w:pPr>
        <w:numPr>
          <w:ilvl w:val="0"/>
          <w:numId w:val="0"/>
        </w:numPr>
        <w:ind w:leftChars="0"/>
        <w:rPr>
          <w:rFonts w:hint="eastAsia"/>
          <w:lang w:val="en-US" w:eastAsia="zh-CN"/>
        </w:rPr>
      </w:pPr>
    </w:p>
    <w:p w14:paraId="21AA7B24">
      <w:pPr>
        <w:numPr>
          <w:ilvl w:val="0"/>
          <w:numId w:val="0"/>
        </w:numPr>
        <w:ind w:leftChars="0"/>
        <w:rPr>
          <w:rFonts w:hint="eastAsia"/>
          <w:lang w:val="en-US" w:eastAsia="zh-CN"/>
        </w:rPr>
      </w:pPr>
    </w:p>
    <w:p w14:paraId="2AA6467B">
      <w:pPr>
        <w:numPr>
          <w:ilvl w:val="0"/>
          <w:numId w:val="0"/>
        </w:numPr>
        <w:ind w:leftChars="0"/>
        <w:rPr>
          <w:rFonts w:hint="eastAsia"/>
          <w:lang w:val="en-US" w:eastAsia="zh-CN"/>
        </w:rPr>
      </w:pPr>
    </w:p>
    <w:p w14:paraId="4B3650C3">
      <w:pPr>
        <w:numPr>
          <w:ilvl w:val="0"/>
          <w:numId w:val="0"/>
        </w:numPr>
        <w:ind w:leftChars="0"/>
        <w:rPr>
          <w:rFonts w:hint="eastAsia"/>
          <w:lang w:val="en-US" w:eastAsia="zh-CN"/>
        </w:rPr>
      </w:pPr>
    </w:p>
    <w:p w14:paraId="66A8462A">
      <w:pPr>
        <w:numPr>
          <w:ilvl w:val="0"/>
          <w:numId w:val="0"/>
        </w:numPr>
        <w:ind w:leftChars="0"/>
        <w:rPr>
          <w:rFonts w:hint="eastAsia"/>
          <w:lang w:val="en-US" w:eastAsia="zh-CN"/>
        </w:rPr>
      </w:pPr>
    </w:p>
    <w:p w14:paraId="03781D10">
      <w:pPr>
        <w:numPr>
          <w:ilvl w:val="0"/>
          <w:numId w:val="0"/>
        </w:numPr>
        <w:ind w:leftChars="0"/>
        <w:rPr>
          <w:rFonts w:hint="eastAsia"/>
          <w:lang w:val="en-US" w:eastAsia="zh-CN"/>
        </w:rPr>
      </w:pPr>
    </w:p>
    <w:p w14:paraId="45CFC972">
      <w:pPr>
        <w:numPr>
          <w:ilvl w:val="0"/>
          <w:numId w:val="0"/>
        </w:numPr>
        <w:ind w:leftChars="0"/>
        <w:rPr>
          <w:rFonts w:hint="eastAsia"/>
          <w:lang w:val="en-US" w:eastAsia="zh-CN"/>
        </w:rPr>
      </w:pPr>
    </w:p>
    <w:p w14:paraId="49C81F1C">
      <w:pPr>
        <w:numPr>
          <w:ilvl w:val="0"/>
          <w:numId w:val="0"/>
        </w:numPr>
        <w:ind w:leftChars="0"/>
        <w:rPr>
          <w:rFonts w:hint="eastAsia"/>
          <w:lang w:val="en-US" w:eastAsia="zh-CN"/>
        </w:rPr>
      </w:pPr>
    </w:p>
    <w:p w14:paraId="5A5B6BAB">
      <w:pPr>
        <w:numPr>
          <w:ilvl w:val="0"/>
          <w:numId w:val="0"/>
        </w:numPr>
        <w:ind w:leftChars="0"/>
        <w:rPr>
          <w:rFonts w:hint="eastAsia"/>
          <w:lang w:val="en-US" w:eastAsia="zh-CN"/>
        </w:rPr>
      </w:pPr>
    </w:p>
    <w:p w14:paraId="4C410263">
      <w:pPr>
        <w:numPr>
          <w:ilvl w:val="0"/>
          <w:numId w:val="0"/>
        </w:numPr>
        <w:ind w:leftChars="0"/>
        <w:rPr>
          <w:rFonts w:hint="eastAsia"/>
          <w:lang w:val="en-US" w:eastAsia="zh-CN"/>
        </w:rPr>
      </w:pPr>
    </w:p>
    <w:p w14:paraId="0B304466">
      <w:pPr>
        <w:pStyle w:val="6"/>
        <w:rPr>
          <w:rFonts w:hint="eastAsia"/>
          <w:lang w:val="en-US" w:eastAsia="zh-CN"/>
        </w:rPr>
      </w:pPr>
    </w:p>
    <w:p w14:paraId="252EA983">
      <w:pPr>
        <w:numPr>
          <w:ilvl w:val="0"/>
          <w:numId w:val="0"/>
        </w:numPr>
        <w:ind w:leftChars="0"/>
        <w:rPr>
          <w:rFonts w:hint="eastAsia"/>
          <w:lang w:val="en-US" w:eastAsia="zh-CN"/>
        </w:rPr>
      </w:pPr>
    </w:p>
    <w:p w14:paraId="32515016">
      <w:pPr>
        <w:spacing w:line="360" w:lineRule="auto"/>
        <w:jc w:val="center"/>
        <w:rPr>
          <w:rFonts w:hint="eastAsia" w:ascii="宋体" w:hAnsi="宋体" w:eastAsia="宋体" w:cs="宋体"/>
          <w:b/>
          <w:kern w:val="0"/>
          <w:sz w:val="28"/>
          <w:szCs w:val="28"/>
          <w:highlight w:val="none"/>
          <w:lang w:val="en-US" w:eastAsia="zh-CN" w:bidi="ar-SA"/>
        </w:rPr>
      </w:pPr>
      <w:r>
        <w:rPr>
          <w:rFonts w:hint="eastAsia" w:ascii="宋体" w:hAnsi="宋体" w:eastAsia="宋体" w:cs="宋体"/>
          <w:b/>
          <w:kern w:val="0"/>
          <w:sz w:val="28"/>
          <w:szCs w:val="28"/>
          <w:highlight w:val="none"/>
          <w:lang w:val="en-US" w:eastAsia="zh-CN" w:bidi="ar-SA"/>
        </w:rPr>
        <w:t>七、</w:t>
      </w:r>
      <w:r>
        <w:rPr>
          <w:rFonts w:hint="eastAsia" w:ascii="宋体" w:hAnsi="宋体" w:eastAsia="宋体" w:cs="宋体"/>
          <w:bCs/>
          <w:kern w:val="0"/>
          <w:szCs w:val="32"/>
          <w:highlight w:val="none"/>
          <w:u w:val="single"/>
          <w:lang w:val="en-US" w:eastAsia="zh-CN"/>
        </w:rPr>
        <w:t xml:space="preserve">       </w:t>
      </w:r>
      <w:r>
        <w:rPr>
          <w:rFonts w:hint="eastAsia" w:ascii="宋体" w:hAnsi="宋体" w:eastAsia="宋体" w:cs="宋体"/>
          <w:b/>
          <w:kern w:val="0"/>
          <w:sz w:val="28"/>
          <w:szCs w:val="28"/>
          <w:highlight w:val="none"/>
          <w:lang w:val="en-US" w:eastAsia="zh-CN" w:bidi="ar-SA"/>
        </w:rPr>
        <w:t>次报价函（格式）</w:t>
      </w:r>
    </w:p>
    <w:p w14:paraId="745B9B99">
      <w:pPr>
        <w:spacing w:line="360" w:lineRule="auto"/>
        <w:jc w:val="left"/>
        <w:rPr>
          <w:rFonts w:hint="eastAsia" w:ascii="宋体" w:hAnsi="宋体" w:eastAsia="宋体" w:cs="宋体"/>
          <w:bCs/>
          <w:kern w:val="0"/>
          <w:szCs w:val="32"/>
          <w:highlight w:val="none"/>
        </w:rPr>
      </w:pPr>
    </w:p>
    <w:p w14:paraId="0BEF33CA">
      <w:pPr>
        <w:spacing w:line="360" w:lineRule="auto"/>
        <w:jc w:val="left"/>
        <w:rPr>
          <w:rFonts w:hint="eastAsia" w:ascii="宋体" w:hAnsi="宋体" w:eastAsia="宋体" w:cs="宋体"/>
          <w:b/>
          <w:bCs w:val="0"/>
          <w:kern w:val="0"/>
          <w:szCs w:val="32"/>
          <w:highlight w:val="none"/>
          <w:lang w:val="en-US" w:eastAsia="zh-CN"/>
        </w:rPr>
      </w:pPr>
      <w:r>
        <w:rPr>
          <w:rFonts w:hint="eastAsia" w:ascii="宋体" w:hAnsi="宋体" w:eastAsia="宋体" w:cs="宋体"/>
          <w:bCs/>
          <w:kern w:val="0"/>
          <w:szCs w:val="32"/>
          <w:highlight w:val="none"/>
        </w:rPr>
        <w:t>致：</w:t>
      </w:r>
      <w:r>
        <w:rPr>
          <w:rFonts w:hint="eastAsia" w:ascii="宋体" w:hAnsi="宋体" w:eastAsia="宋体" w:cs="宋体"/>
          <w:b/>
          <w:bCs w:val="0"/>
          <w:kern w:val="0"/>
          <w:szCs w:val="32"/>
          <w:highlight w:val="none"/>
        </w:rPr>
        <w:t>安徽城讯工程造价咨询有限公司</w:t>
      </w:r>
    </w:p>
    <w:p w14:paraId="0042BE23">
      <w:pPr>
        <w:spacing w:line="360" w:lineRule="auto"/>
        <w:ind w:firstLine="420" w:firstLineChars="200"/>
        <w:jc w:val="left"/>
        <w:rPr>
          <w:rFonts w:hint="eastAsia" w:ascii="宋体" w:hAnsi="宋体" w:eastAsia="宋体" w:cs="宋体"/>
          <w:bCs/>
          <w:kern w:val="0"/>
          <w:szCs w:val="32"/>
          <w:highlight w:val="none"/>
        </w:rPr>
      </w:pPr>
      <w:r>
        <w:rPr>
          <w:rFonts w:hint="eastAsia" w:ascii="宋体" w:hAnsi="宋体" w:eastAsia="宋体" w:cs="宋体"/>
          <w:bCs/>
          <w:kern w:val="0"/>
          <w:szCs w:val="32"/>
          <w:highlight w:val="none"/>
        </w:rPr>
        <w:t>1.</w:t>
      </w:r>
      <w:r>
        <w:rPr>
          <w:rFonts w:hint="eastAsia" w:ascii="宋体" w:hAnsi="宋体" w:eastAsia="宋体" w:cs="宋体"/>
          <w:bCs/>
          <w:kern w:val="0"/>
          <w:szCs w:val="32"/>
          <w:highlight w:val="none"/>
          <w:lang w:val="en-US" w:eastAsia="zh-CN"/>
        </w:rPr>
        <w:t>在参与了</w:t>
      </w:r>
      <w:r>
        <w:rPr>
          <w:rFonts w:hint="eastAsia" w:ascii="宋体" w:hAnsi="宋体" w:cs="宋体"/>
          <w:bCs/>
          <w:kern w:val="0"/>
          <w:szCs w:val="32"/>
          <w:highlight w:val="none"/>
          <w:u w:val="single"/>
          <w:lang w:val="en-US" w:eastAsia="zh-CN"/>
        </w:rPr>
        <w:t xml:space="preserve"> 园林绿化</w:t>
      </w:r>
      <w:r>
        <w:rPr>
          <w:rFonts w:hint="eastAsia" w:ascii="宋体" w:hAnsi="宋体" w:eastAsia="宋体" w:cs="宋体"/>
          <w:bCs/>
          <w:kern w:val="0"/>
          <w:szCs w:val="32"/>
          <w:highlight w:val="none"/>
          <w:u w:val="single"/>
          <w:lang w:val="en-US" w:eastAsia="zh-CN"/>
        </w:rPr>
        <w:t xml:space="preserve">项目 </w:t>
      </w:r>
      <w:r>
        <w:rPr>
          <w:rFonts w:hint="eastAsia" w:ascii="宋体" w:hAnsi="宋体" w:eastAsia="宋体" w:cs="宋体"/>
          <w:bCs/>
          <w:kern w:val="0"/>
          <w:szCs w:val="32"/>
          <w:highlight w:val="none"/>
          <w:lang w:val="en-US" w:eastAsia="zh-CN"/>
        </w:rPr>
        <w:t>项目(项目编号:</w:t>
      </w:r>
      <w:r>
        <w:rPr>
          <w:rFonts w:hint="eastAsia" w:ascii="宋体" w:hAnsi="宋体" w:eastAsia="宋体" w:cs="宋体"/>
          <w:bCs/>
          <w:kern w:val="0"/>
          <w:szCs w:val="32"/>
          <w:highlight w:val="none"/>
          <w:u w:val="single"/>
          <w:lang w:val="en-US" w:eastAsia="zh-CN"/>
        </w:rPr>
        <w:t xml:space="preserve"> AHCX2026YL</w:t>
      </w:r>
      <w:r>
        <w:rPr>
          <w:rFonts w:hint="eastAsia" w:ascii="宋体" w:hAnsi="宋体" w:cs="宋体"/>
          <w:bCs/>
          <w:kern w:val="0"/>
          <w:szCs w:val="32"/>
          <w:highlight w:val="none"/>
          <w:u w:val="single"/>
          <w:lang w:val="en-US" w:eastAsia="zh-CN"/>
        </w:rPr>
        <w:t>105</w:t>
      </w:r>
      <w:r>
        <w:rPr>
          <w:rFonts w:hint="eastAsia" w:ascii="宋体" w:hAnsi="宋体" w:eastAsia="宋体" w:cs="宋体"/>
          <w:bCs/>
          <w:kern w:val="0"/>
          <w:szCs w:val="32"/>
          <w:highlight w:val="none"/>
          <w:lang w:val="en-US" w:eastAsia="zh-CN"/>
        </w:rPr>
        <w:t>)竞价文件</w:t>
      </w:r>
      <w:r>
        <w:rPr>
          <w:rFonts w:hint="eastAsia" w:ascii="宋体" w:hAnsi="宋体" w:eastAsia="宋体" w:cs="宋体"/>
          <w:bCs/>
          <w:kern w:val="0"/>
          <w:szCs w:val="32"/>
          <w:highlight w:val="none"/>
        </w:rPr>
        <w:t>后，我方愿意</w:t>
      </w:r>
      <w:r>
        <w:rPr>
          <w:rFonts w:hint="eastAsia" w:ascii="宋体" w:hAnsi="宋体" w:eastAsia="宋体" w:cs="宋体"/>
          <w:bCs/>
          <w:kern w:val="0"/>
          <w:szCs w:val="32"/>
          <w:highlight w:val="none"/>
          <w:lang w:val="en-US" w:eastAsia="zh-CN"/>
        </w:rPr>
        <w:t>以</w:t>
      </w:r>
      <w:r>
        <w:rPr>
          <w:rFonts w:hint="eastAsia"/>
          <w:color w:val="000000"/>
          <w:highlight w:val="none"/>
          <w:lang w:val="en-US" w:eastAsia="zh-CN"/>
        </w:rPr>
        <w:t>投标报价</w:t>
      </w:r>
      <w:r>
        <w:rPr>
          <w:rFonts w:hint="eastAsia" w:ascii="宋体" w:hAnsi="宋体" w:eastAsia="宋体" w:cs="宋体"/>
          <w:bCs/>
          <w:kern w:val="0"/>
          <w:szCs w:val="32"/>
          <w:highlight w:val="none"/>
        </w:rPr>
        <w:t>（大写</w:t>
      </w:r>
      <w:r>
        <w:rPr>
          <w:rFonts w:hint="eastAsia" w:ascii="宋体" w:hAnsi="宋体" w:eastAsia="宋体" w:cs="宋体"/>
          <w:bCs/>
          <w:kern w:val="0"/>
          <w:szCs w:val="32"/>
          <w:highlight w:val="none"/>
          <w:u w:val="single"/>
          <w:lang w:val="en-US" w:eastAsia="zh-CN"/>
        </w:rPr>
        <w:t xml:space="preserve">             </w:t>
      </w:r>
      <w:r>
        <w:rPr>
          <w:rFonts w:hint="eastAsia" w:ascii="宋体" w:hAnsi="宋体" w:cs="宋体"/>
          <w:bCs/>
          <w:kern w:val="0"/>
          <w:szCs w:val="32"/>
          <w:highlight w:val="none"/>
          <w:u w:val="single"/>
          <w:lang w:val="en-US" w:eastAsia="zh-CN"/>
        </w:rPr>
        <w:t xml:space="preserve">    </w:t>
      </w:r>
      <w:r>
        <w:rPr>
          <w:rFonts w:hint="eastAsia" w:ascii="宋体" w:hAnsi="宋体" w:eastAsia="宋体" w:cs="宋体"/>
          <w:bCs/>
          <w:kern w:val="0"/>
          <w:szCs w:val="32"/>
          <w:highlight w:val="none"/>
          <w:u w:val="single"/>
          <w:lang w:val="en-US" w:eastAsia="zh-CN"/>
        </w:rPr>
        <w:t xml:space="preserve"> </w:t>
      </w:r>
      <w:r>
        <w:rPr>
          <w:rFonts w:hint="eastAsia" w:ascii="宋体" w:hAnsi="宋体" w:cs="宋体"/>
          <w:bCs/>
          <w:kern w:val="0"/>
          <w:szCs w:val="32"/>
          <w:highlight w:val="none"/>
          <w:u w:val="single"/>
          <w:lang w:val="en-US" w:eastAsia="zh-CN"/>
        </w:rPr>
        <w:t>元</w:t>
      </w:r>
      <w:r>
        <w:rPr>
          <w:rFonts w:hint="eastAsia" w:ascii="宋体" w:hAnsi="宋体" w:eastAsia="宋体" w:cs="宋体"/>
          <w:bCs/>
          <w:kern w:val="0"/>
          <w:szCs w:val="32"/>
          <w:highlight w:val="none"/>
        </w:rPr>
        <w:t>）（小写</w:t>
      </w:r>
      <w:r>
        <w:rPr>
          <w:rFonts w:hint="eastAsia" w:ascii="宋体" w:hAnsi="宋体" w:cs="宋体"/>
          <w:bCs/>
          <w:kern w:val="0"/>
          <w:szCs w:val="32"/>
          <w:highlight w:val="none"/>
          <w:lang w:val="en-US" w:eastAsia="zh-CN"/>
        </w:rPr>
        <w:t>¥</w:t>
      </w:r>
      <w:r>
        <w:rPr>
          <w:rFonts w:hint="eastAsia" w:ascii="宋体" w:hAnsi="宋体" w:eastAsia="宋体" w:cs="宋体"/>
          <w:bCs/>
          <w:kern w:val="0"/>
          <w:szCs w:val="32"/>
          <w:highlight w:val="none"/>
          <w:u w:val="single"/>
          <w:lang w:val="en-US" w:eastAsia="zh-CN"/>
        </w:rPr>
        <w:t xml:space="preserve">              </w:t>
      </w:r>
      <w:r>
        <w:rPr>
          <w:rFonts w:hint="eastAsia" w:ascii="宋体" w:hAnsi="宋体" w:eastAsia="宋体" w:cs="宋体"/>
          <w:bCs/>
          <w:kern w:val="0"/>
          <w:szCs w:val="32"/>
          <w:highlight w:val="none"/>
        </w:rPr>
        <w:t>）的</w:t>
      </w:r>
      <w:r>
        <w:rPr>
          <w:rFonts w:hint="eastAsia" w:ascii="宋体" w:hAnsi="宋体" w:eastAsia="宋体" w:cs="宋体"/>
          <w:bCs/>
          <w:kern w:val="0"/>
          <w:szCs w:val="32"/>
          <w:highlight w:val="none"/>
          <w:lang w:val="en-US" w:eastAsia="zh-CN"/>
        </w:rPr>
        <w:t>价格</w:t>
      </w:r>
      <w:r>
        <w:rPr>
          <w:rFonts w:hint="eastAsia" w:ascii="宋体" w:hAnsi="宋体" w:eastAsia="宋体" w:cs="宋体"/>
          <w:bCs/>
          <w:kern w:val="0"/>
          <w:szCs w:val="32"/>
          <w:highlight w:val="none"/>
          <w:lang w:eastAsia="zh-CN"/>
        </w:rPr>
        <w:t>（</w:t>
      </w:r>
      <w:r>
        <w:rPr>
          <w:rFonts w:hint="eastAsia" w:ascii="宋体" w:hAnsi="宋体" w:cs="宋体"/>
          <w:bCs/>
          <w:kern w:val="0"/>
          <w:szCs w:val="32"/>
          <w:highlight w:val="none"/>
          <w:lang w:val="en-US" w:eastAsia="zh-CN"/>
        </w:rPr>
        <w:t>不</w:t>
      </w:r>
      <w:r>
        <w:rPr>
          <w:rFonts w:hint="eastAsia" w:ascii="宋体" w:hAnsi="宋体" w:eastAsia="宋体" w:cs="宋体"/>
          <w:bCs/>
          <w:kern w:val="0"/>
          <w:szCs w:val="32"/>
          <w:highlight w:val="none"/>
          <w:lang w:val="en-US" w:eastAsia="zh-CN"/>
        </w:rPr>
        <w:t>含税</w:t>
      </w:r>
      <w:r>
        <w:rPr>
          <w:rFonts w:hint="eastAsia" w:ascii="宋体" w:hAnsi="宋体" w:eastAsia="宋体" w:cs="宋体"/>
          <w:bCs/>
          <w:kern w:val="0"/>
          <w:szCs w:val="32"/>
          <w:highlight w:val="none"/>
          <w:lang w:eastAsia="zh-CN"/>
        </w:rPr>
        <w:t>）</w:t>
      </w:r>
      <w:r>
        <w:rPr>
          <w:rFonts w:hint="eastAsia" w:ascii="宋体" w:hAnsi="宋体" w:eastAsia="宋体" w:cs="宋体"/>
          <w:bCs/>
          <w:kern w:val="0"/>
          <w:szCs w:val="32"/>
          <w:highlight w:val="none"/>
        </w:rPr>
        <w:t>承担本次</w:t>
      </w:r>
      <w:r>
        <w:rPr>
          <w:rFonts w:hint="eastAsia" w:ascii="宋体" w:hAnsi="宋体" w:eastAsia="宋体" w:cs="宋体"/>
          <w:bCs/>
          <w:kern w:val="0"/>
          <w:szCs w:val="32"/>
          <w:highlight w:val="none"/>
          <w:lang w:val="en-US" w:eastAsia="zh-CN"/>
        </w:rPr>
        <w:t>竞价</w:t>
      </w:r>
      <w:r>
        <w:rPr>
          <w:rFonts w:hint="eastAsia" w:ascii="宋体" w:hAnsi="宋体" w:eastAsia="宋体" w:cs="宋体"/>
          <w:bCs/>
          <w:kern w:val="0"/>
          <w:szCs w:val="32"/>
          <w:highlight w:val="none"/>
        </w:rPr>
        <w:t>范围的所有内容；</w:t>
      </w:r>
    </w:p>
    <w:p w14:paraId="70E9711F">
      <w:pPr>
        <w:spacing w:line="360" w:lineRule="auto"/>
        <w:ind w:firstLine="420" w:firstLineChars="200"/>
        <w:jc w:val="left"/>
        <w:rPr>
          <w:rFonts w:hint="eastAsia" w:ascii="宋体" w:hAnsi="宋体" w:eastAsia="宋体" w:cs="宋体"/>
          <w:bCs/>
          <w:kern w:val="0"/>
          <w:szCs w:val="32"/>
          <w:highlight w:val="none"/>
        </w:rPr>
      </w:pPr>
      <w:r>
        <w:rPr>
          <w:rFonts w:hint="eastAsia" w:ascii="宋体" w:hAnsi="宋体" w:eastAsia="宋体" w:cs="宋体"/>
          <w:bCs/>
          <w:kern w:val="0"/>
          <w:szCs w:val="32"/>
          <w:highlight w:val="none"/>
        </w:rPr>
        <w:t>2.如果我方成交，我方将保证在招标人要求的</w:t>
      </w:r>
      <w:r>
        <w:rPr>
          <w:rFonts w:hint="eastAsia" w:ascii="宋体" w:hAnsi="宋体" w:eastAsia="宋体" w:cs="宋体"/>
          <w:bCs/>
          <w:kern w:val="0"/>
          <w:szCs w:val="32"/>
          <w:highlight w:val="none"/>
          <w:lang w:val="en-US" w:eastAsia="zh-CN"/>
        </w:rPr>
        <w:t>工期</w:t>
      </w:r>
      <w:r>
        <w:rPr>
          <w:rFonts w:hint="eastAsia" w:ascii="宋体" w:hAnsi="宋体" w:eastAsia="宋体" w:cs="宋体"/>
          <w:bCs/>
          <w:kern w:val="0"/>
          <w:szCs w:val="32"/>
          <w:highlight w:val="none"/>
        </w:rPr>
        <w:t>内完成本项目的内容，并达到</w:t>
      </w:r>
      <w:r>
        <w:rPr>
          <w:rFonts w:hint="eastAsia" w:ascii="宋体" w:hAnsi="宋体" w:eastAsia="宋体" w:cs="宋体"/>
          <w:bCs/>
          <w:kern w:val="0"/>
          <w:szCs w:val="32"/>
          <w:highlight w:val="none"/>
          <w:lang w:val="en-US" w:eastAsia="zh-CN"/>
        </w:rPr>
        <w:t>招标人</w:t>
      </w:r>
      <w:r>
        <w:rPr>
          <w:rFonts w:hint="eastAsia" w:ascii="宋体" w:hAnsi="宋体" w:eastAsia="宋体" w:cs="宋体"/>
          <w:bCs/>
          <w:kern w:val="0"/>
          <w:szCs w:val="32"/>
          <w:highlight w:val="none"/>
        </w:rPr>
        <w:t>规定的要求；</w:t>
      </w:r>
    </w:p>
    <w:p w14:paraId="54A450B5">
      <w:pPr>
        <w:spacing w:line="360" w:lineRule="auto"/>
        <w:ind w:firstLine="420" w:firstLineChars="200"/>
        <w:jc w:val="left"/>
        <w:rPr>
          <w:rFonts w:hint="eastAsia" w:ascii="宋体" w:hAnsi="宋体" w:eastAsia="宋体" w:cs="宋体"/>
          <w:bCs/>
          <w:kern w:val="0"/>
          <w:szCs w:val="32"/>
          <w:highlight w:val="none"/>
        </w:rPr>
      </w:pPr>
      <w:r>
        <w:rPr>
          <w:rFonts w:hint="eastAsia" w:ascii="宋体" w:hAnsi="宋体" w:eastAsia="宋体" w:cs="宋体"/>
          <w:bCs/>
          <w:kern w:val="0"/>
          <w:szCs w:val="32"/>
          <w:highlight w:val="none"/>
        </w:rPr>
        <w:t>3.在合同书正式签署之前，本报价将构成我们双方之间共同遵守的文件内容，对双方具有约束力；</w:t>
      </w:r>
    </w:p>
    <w:p w14:paraId="70838592">
      <w:pPr>
        <w:spacing w:line="360" w:lineRule="auto"/>
        <w:ind w:firstLine="420" w:firstLineChars="200"/>
        <w:jc w:val="left"/>
        <w:rPr>
          <w:rFonts w:hint="eastAsia" w:ascii="宋体" w:hAnsi="宋体" w:eastAsia="宋体" w:cs="宋体"/>
          <w:bCs/>
          <w:kern w:val="0"/>
          <w:szCs w:val="32"/>
          <w:highlight w:val="none"/>
        </w:rPr>
      </w:pPr>
      <w:r>
        <w:rPr>
          <w:rFonts w:hint="eastAsia" w:ascii="宋体" w:hAnsi="宋体" w:eastAsia="宋体" w:cs="宋体"/>
          <w:bCs/>
          <w:kern w:val="0"/>
          <w:szCs w:val="32"/>
          <w:highlight w:val="none"/>
        </w:rPr>
        <w:t>4.我方愿意提供</w:t>
      </w:r>
      <w:r>
        <w:rPr>
          <w:rFonts w:hint="eastAsia" w:ascii="宋体" w:hAnsi="宋体" w:eastAsia="宋体" w:cs="宋体"/>
          <w:bCs/>
          <w:kern w:val="0"/>
          <w:szCs w:val="32"/>
          <w:highlight w:val="none"/>
          <w:lang w:val="en-US" w:eastAsia="zh-CN"/>
        </w:rPr>
        <w:t>竞价</w:t>
      </w:r>
      <w:r>
        <w:rPr>
          <w:rFonts w:hint="eastAsia" w:ascii="宋体" w:hAnsi="宋体" w:eastAsia="宋体" w:cs="宋体"/>
          <w:bCs/>
          <w:kern w:val="0"/>
          <w:szCs w:val="32"/>
          <w:highlight w:val="none"/>
        </w:rPr>
        <w:t>文件可能另外要求的、与报价有关的文件资料，并保证我方已提供和将要提供的文件是真实的、准确的。</w:t>
      </w:r>
    </w:p>
    <w:p w14:paraId="415603C9">
      <w:pPr>
        <w:spacing w:line="360" w:lineRule="auto"/>
        <w:ind w:firstLine="420" w:firstLineChars="200"/>
        <w:jc w:val="left"/>
        <w:rPr>
          <w:rFonts w:hint="eastAsia" w:ascii="宋体" w:hAnsi="宋体" w:eastAsia="宋体" w:cs="宋体"/>
          <w:bCs/>
          <w:kern w:val="0"/>
          <w:szCs w:val="32"/>
          <w:highlight w:val="none"/>
        </w:rPr>
      </w:pPr>
      <w:r>
        <w:rPr>
          <w:rFonts w:hint="eastAsia" w:ascii="宋体" w:hAnsi="宋体" w:eastAsia="宋体" w:cs="宋体"/>
          <w:bCs/>
          <w:kern w:val="0"/>
          <w:szCs w:val="32"/>
          <w:highlight w:val="none"/>
        </w:rPr>
        <w:t>5.我们完全接受</w:t>
      </w:r>
      <w:r>
        <w:rPr>
          <w:rFonts w:hint="eastAsia" w:ascii="宋体" w:hAnsi="宋体" w:eastAsia="宋体" w:cs="宋体"/>
          <w:bCs/>
          <w:kern w:val="0"/>
          <w:szCs w:val="32"/>
          <w:highlight w:val="none"/>
          <w:lang w:val="en-US" w:eastAsia="zh-CN"/>
        </w:rPr>
        <w:t>竞价</w:t>
      </w:r>
      <w:r>
        <w:rPr>
          <w:rFonts w:hint="eastAsia" w:ascii="宋体" w:hAnsi="宋体" w:eastAsia="宋体" w:cs="宋体"/>
          <w:bCs/>
          <w:kern w:val="0"/>
          <w:szCs w:val="32"/>
          <w:highlight w:val="none"/>
        </w:rPr>
        <w:t>文件中的相关规定。如有违反，</w:t>
      </w:r>
      <w:r>
        <w:rPr>
          <w:rFonts w:hint="eastAsia" w:ascii="宋体" w:hAnsi="宋体" w:eastAsia="宋体" w:cs="宋体"/>
          <w:bCs/>
          <w:kern w:val="0"/>
          <w:szCs w:val="32"/>
          <w:highlight w:val="none"/>
          <w:lang w:val="en-US" w:eastAsia="zh-CN"/>
        </w:rPr>
        <w:t>招标人</w:t>
      </w:r>
      <w:r>
        <w:rPr>
          <w:rFonts w:hint="eastAsia" w:ascii="宋体" w:hAnsi="宋体" w:eastAsia="宋体" w:cs="宋体"/>
          <w:bCs/>
          <w:kern w:val="0"/>
          <w:szCs w:val="32"/>
          <w:highlight w:val="none"/>
        </w:rPr>
        <w:t>有权取消我单位成交资格，另选成交单位。</w:t>
      </w:r>
    </w:p>
    <w:p w14:paraId="41FE6589">
      <w:pPr>
        <w:spacing w:line="360" w:lineRule="auto"/>
        <w:jc w:val="left"/>
        <w:rPr>
          <w:rFonts w:hint="eastAsia" w:ascii="宋体" w:hAnsi="宋体" w:eastAsia="宋体" w:cs="宋体"/>
          <w:bCs/>
          <w:kern w:val="0"/>
          <w:szCs w:val="32"/>
          <w:highlight w:val="none"/>
        </w:rPr>
      </w:pPr>
    </w:p>
    <w:p w14:paraId="280027D5">
      <w:pPr>
        <w:spacing w:line="360" w:lineRule="auto"/>
        <w:jc w:val="left"/>
        <w:rPr>
          <w:rFonts w:hint="eastAsia" w:ascii="宋体" w:hAnsi="宋体" w:eastAsia="宋体" w:cs="宋体"/>
          <w:bCs/>
          <w:kern w:val="0"/>
          <w:szCs w:val="32"/>
          <w:highlight w:val="none"/>
        </w:rPr>
      </w:pPr>
      <w:r>
        <w:rPr>
          <w:rFonts w:hint="eastAsia" w:ascii="宋体" w:hAnsi="宋体" w:eastAsia="宋体" w:cs="宋体"/>
          <w:bCs/>
          <w:kern w:val="0"/>
          <w:szCs w:val="32"/>
          <w:highlight w:val="none"/>
        </w:rPr>
        <w:t>投标人（盖章）</w:t>
      </w:r>
    </w:p>
    <w:p w14:paraId="76D63404">
      <w:pPr>
        <w:spacing w:line="360" w:lineRule="auto"/>
        <w:jc w:val="left"/>
        <w:rPr>
          <w:rFonts w:hint="eastAsia" w:ascii="宋体" w:hAnsi="宋体" w:eastAsia="宋体" w:cs="宋体"/>
          <w:bCs/>
          <w:kern w:val="0"/>
          <w:szCs w:val="32"/>
          <w:highlight w:val="none"/>
        </w:rPr>
      </w:pPr>
      <w:r>
        <w:rPr>
          <w:rFonts w:hint="eastAsia" w:ascii="宋体" w:hAnsi="宋体" w:eastAsia="宋体" w:cs="宋体"/>
          <w:bCs/>
          <w:kern w:val="0"/>
          <w:szCs w:val="32"/>
          <w:highlight w:val="none"/>
        </w:rPr>
        <w:t>法定代表人或授权委托人（签字或盖章）</w:t>
      </w:r>
    </w:p>
    <w:p w14:paraId="43E137A3">
      <w:pPr>
        <w:spacing w:line="360" w:lineRule="auto"/>
        <w:jc w:val="left"/>
        <w:rPr>
          <w:rFonts w:hint="eastAsia" w:ascii="宋体" w:hAnsi="宋体" w:eastAsia="宋体" w:cs="宋体"/>
          <w:bCs/>
          <w:kern w:val="0"/>
          <w:szCs w:val="32"/>
          <w:highlight w:val="none"/>
        </w:rPr>
      </w:pPr>
      <w:r>
        <w:rPr>
          <w:rFonts w:hint="eastAsia" w:ascii="宋体" w:hAnsi="宋体" w:eastAsia="宋体" w:cs="宋体"/>
          <w:bCs/>
          <w:kern w:val="0"/>
          <w:szCs w:val="32"/>
          <w:highlight w:val="none"/>
        </w:rPr>
        <w:t xml:space="preserve">年    月    日   </w:t>
      </w:r>
    </w:p>
    <w:p w14:paraId="05094FE0">
      <w:pPr>
        <w:pStyle w:val="6"/>
        <w:rPr>
          <w:rFonts w:hint="eastAsia" w:ascii="宋体" w:hAnsi="宋体" w:eastAsia="宋体" w:cs="宋体"/>
          <w:bCs/>
          <w:kern w:val="0"/>
          <w:szCs w:val="32"/>
          <w:highlight w:val="none"/>
        </w:rPr>
      </w:pPr>
    </w:p>
    <w:p w14:paraId="5757079E">
      <w:pPr>
        <w:rPr>
          <w:rFonts w:hint="eastAsia" w:ascii="宋体" w:hAnsi="宋体" w:eastAsia="宋体" w:cs="宋体"/>
          <w:bCs/>
          <w:kern w:val="0"/>
          <w:szCs w:val="32"/>
          <w:highlight w:val="none"/>
        </w:rPr>
      </w:pPr>
    </w:p>
    <w:p w14:paraId="527BF23E">
      <w:pPr>
        <w:pStyle w:val="6"/>
        <w:rPr>
          <w:rFonts w:hint="eastAsia" w:ascii="宋体" w:hAnsi="宋体" w:eastAsia="宋体" w:cs="宋体"/>
        </w:rPr>
      </w:pPr>
    </w:p>
    <w:p w14:paraId="46B56CD8">
      <w:pPr>
        <w:spacing w:line="360" w:lineRule="auto"/>
        <w:ind w:firstLine="422"/>
        <w:rPr>
          <w:rFonts w:hint="eastAsia" w:ascii="宋体" w:hAnsi="宋体" w:eastAsia="宋体" w:cs="宋体"/>
          <w:b/>
          <w:color w:val="000000"/>
          <w:kern w:val="1"/>
          <w:szCs w:val="22"/>
        </w:rPr>
      </w:pPr>
    </w:p>
    <w:p w14:paraId="5520E3CC">
      <w:pPr>
        <w:spacing w:line="360" w:lineRule="auto"/>
        <w:rPr>
          <w:rFonts w:hint="eastAsia" w:ascii="宋体" w:hAnsi="宋体" w:eastAsia="宋体" w:cs="宋体"/>
          <w:b/>
          <w:color w:val="000000"/>
          <w:kern w:val="1"/>
          <w:szCs w:val="22"/>
          <w:shd w:val="clear" w:color="auto" w:fill="FFFF00"/>
        </w:rPr>
      </w:pPr>
      <w:r>
        <w:rPr>
          <w:rFonts w:hint="eastAsia" w:ascii="宋体" w:hAnsi="宋体" w:eastAsia="宋体" w:cs="宋体"/>
          <w:b/>
          <w:color w:val="000000"/>
          <w:kern w:val="1"/>
          <w:szCs w:val="22"/>
        </w:rPr>
        <w:t>注：</w:t>
      </w:r>
      <w:r>
        <w:rPr>
          <w:rFonts w:hint="eastAsia" w:ascii="宋体" w:hAnsi="宋体" w:eastAsia="宋体" w:cs="宋体"/>
          <w:b/>
          <w:color w:val="000000"/>
          <w:kern w:val="1"/>
          <w:szCs w:val="22"/>
          <w:shd w:val="clear" w:color="auto" w:fill="FFFF00"/>
        </w:rPr>
        <w:t>每个报价人需打印空白报价函，预先加盖单位公章和法定代表人（负责人）或授权委托人签字，</w:t>
      </w:r>
      <w:r>
        <w:rPr>
          <w:rFonts w:hint="eastAsia" w:ascii="宋体" w:hAnsi="宋体" w:eastAsia="宋体" w:cs="宋体"/>
          <w:b/>
          <w:color w:val="000000"/>
          <w:kern w:val="1"/>
          <w:szCs w:val="22"/>
          <w:shd w:val="clear" w:color="auto" w:fill="FFFF00"/>
          <w:lang w:val="en-US" w:eastAsia="zh-CN"/>
        </w:rPr>
        <w:t>不放入投标文件，</w:t>
      </w:r>
      <w:r>
        <w:rPr>
          <w:rFonts w:hint="eastAsia" w:ascii="宋体" w:hAnsi="宋体" w:eastAsia="宋体" w:cs="宋体"/>
          <w:b/>
          <w:color w:val="000000"/>
          <w:kern w:val="1"/>
          <w:szCs w:val="22"/>
          <w:shd w:val="clear" w:color="auto" w:fill="FFFF00"/>
        </w:rPr>
        <w:t>用于</w:t>
      </w:r>
      <w:r>
        <w:rPr>
          <w:rFonts w:hint="eastAsia" w:ascii="宋体" w:hAnsi="宋体" w:eastAsia="宋体" w:cs="宋体"/>
          <w:b/>
          <w:color w:val="000000"/>
          <w:kern w:val="1"/>
          <w:szCs w:val="22"/>
          <w:shd w:val="clear" w:color="auto" w:fill="FFFF00"/>
          <w:lang w:val="en-US" w:eastAsia="zh-CN"/>
        </w:rPr>
        <w:t>竞价文件</w:t>
      </w:r>
      <w:r>
        <w:rPr>
          <w:rFonts w:hint="eastAsia" w:ascii="宋体" w:hAnsi="宋体" w:eastAsia="宋体" w:cs="宋体"/>
          <w:b/>
          <w:color w:val="000000"/>
          <w:kern w:val="1"/>
          <w:szCs w:val="22"/>
          <w:shd w:val="clear" w:color="auto" w:fill="FFFF00"/>
        </w:rPr>
        <w:t>后的报价。</w:t>
      </w:r>
    </w:p>
    <w:p w14:paraId="6443BE1B">
      <w:pPr>
        <w:pStyle w:val="9"/>
        <w:keepNext w:val="0"/>
        <w:keepLines w:val="0"/>
        <w:widowControl/>
        <w:suppressLineNumbers w:val="0"/>
        <w:ind w:left="0" w:firstLine="0"/>
        <w:rPr>
          <w:rFonts w:hint="eastAsia" w:ascii="宋体" w:hAnsi="宋体" w:eastAsia="宋体" w:cs="宋体"/>
          <w:i w:val="0"/>
          <w:iCs w:val="0"/>
          <w:caps w:val="0"/>
          <w:color w:val="000000"/>
          <w:spacing w:val="0"/>
          <w:sz w:val="28"/>
          <w:szCs w:val="28"/>
        </w:rPr>
      </w:pPr>
    </w:p>
    <w:p w14:paraId="18D2116B">
      <w:pPr>
        <w:pStyle w:val="9"/>
        <w:keepNext w:val="0"/>
        <w:keepLines w:val="0"/>
        <w:widowControl/>
        <w:suppressLineNumbers w:val="0"/>
        <w:ind w:left="0" w:firstLine="0"/>
        <w:rPr>
          <w:rFonts w:hint="eastAsia" w:ascii="宋体" w:hAnsi="宋体" w:eastAsia="宋体" w:cs="宋体"/>
          <w:i w:val="0"/>
          <w:iCs w:val="0"/>
          <w:caps w:val="0"/>
          <w:color w:val="000000"/>
          <w:spacing w:val="0"/>
          <w:sz w:val="28"/>
          <w:szCs w:val="28"/>
        </w:rPr>
      </w:pPr>
    </w:p>
    <w:p w14:paraId="76808EBE">
      <w:pPr>
        <w:pStyle w:val="9"/>
        <w:keepNext w:val="0"/>
        <w:keepLines w:val="0"/>
        <w:widowControl/>
        <w:suppressLineNumbers w:val="0"/>
        <w:ind w:left="0" w:firstLine="0"/>
        <w:rPr>
          <w:rFonts w:hint="eastAsia" w:ascii="宋体" w:hAnsi="宋体" w:eastAsia="宋体" w:cs="宋体"/>
          <w:i w:val="0"/>
          <w:iCs w:val="0"/>
          <w:caps w:val="0"/>
          <w:color w:val="000000"/>
          <w:spacing w:val="0"/>
          <w:sz w:val="28"/>
          <w:szCs w:val="28"/>
        </w:rPr>
      </w:pPr>
    </w:p>
    <w:p w14:paraId="77F1A926">
      <w:pPr>
        <w:pStyle w:val="9"/>
        <w:keepNext w:val="0"/>
        <w:keepLines w:val="0"/>
        <w:widowControl/>
        <w:suppressLineNumbers w:val="0"/>
        <w:ind w:left="0" w:firstLine="0"/>
        <w:rPr>
          <w:rFonts w:hint="eastAsia" w:ascii="宋体" w:hAnsi="宋体" w:eastAsia="宋体" w:cs="宋体"/>
          <w:i w:val="0"/>
          <w:iCs w:val="0"/>
          <w:caps w:val="0"/>
          <w:color w:val="000000"/>
          <w:spacing w:val="0"/>
          <w:sz w:val="28"/>
          <w:szCs w:val="28"/>
        </w:rPr>
      </w:pPr>
    </w:p>
    <w:p w14:paraId="27E77024">
      <w:pPr>
        <w:pStyle w:val="9"/>
        <w:keepNext w:val="0"/>
        <w:keepLines w:val="0"/>
        <w:widowControl/>
        <w:suppressLineNumbers w:val="0"/>
        <w:ind w:left="0" w:firstLine="0"/>
        <w:rPr>
          <w:rFonts w:hint="eastAsia" w:ascii="宋体" w:hAnsi="宋体" w:eastAsia="宋体" w:cs="宋体"/>
          <w:i w:val="0"/>
          <w:iCs w:val="0"/>
          <w:caps w:val="0"/>
          <w:color w:val="000000"/>
          <w:spacing w:val="0"/>
          <w:sz w:val="28"/>
          <w:szCs w:val="28"/>
        </w:rPr>
      </w:pPr>
    </w:p>
    <w:p w14:paraId="4F123118">
      <w:pPr>
        <w:pStyle w:val="9"/>
        <w:keepNext w:val="0"/>
        <w:keepLines w:val="0"/>
        <w:widowControl/>
        <w:suppressLineNumbers w:val="0"/>
        <w:ind w:left="0" w:firstLine="0"/>
        <w:rPr>
          <w:rFonts w:hint="eastAsia" w:ascii="宋体" w:hAnsi="宋体" w:eastAsia="宋体" w:cs="宋体"/>
          <w:i w:val="0"/>
          <w:iCs w:val="0"/>
          <w:caps w:val="0"/>
          <w:color w:val="000000"/>
          <w:spacing w:val="0"/>
          <w:sz w:val="28"/>
          <w:szCs w:val="28"/>
        </w:rPr>
      </w:pPr>
    </w:p>
    <w:p w14:paraId="7496E7FE">
      <w:pPr>
        <w:pStyle w:val="9"/>
        <w:keepNext w:val="0"/>
        <w:keepLines w:val="0"/>
        <w:widowControl/>
        <w:suppressLineNumbers w:val="0"/>
        <w:ind w:left="0" w:firstLine="0"/>
        <w:rPr>
          <w:rFonts w:hint="eastAsia" w:ascii="宋体" w:hAnsi="宋体" w:eastAsia="宋体" w:cs="宋体"/>
          <w:i w:val="0"/>
          <w:iCs w:val="0"/>
          <w:caps w:val="0"/>
          <w:color w:val="000000"/>
          <w:spacing w:val="0"/>
          <w:sz w:val="28"/>
          <w:szCs w:val="28"/>
        </w:rPr>
      </w:pPr>
    </w:p>
    <w:p w14:paraId="4BB861A1">
      <w:pPr>
        <w:pStyle w:val="9"/>
        <w:keepNext w:val="0"/>
        <w:keepLines w:val="0"/>
        <w:widowControl/>
        <w:suppressLineNumbers w:val="0"/>
        <w:ind w:left="0" w:firstLine="0"/>
        <w:rPr>
          <w:rFonts w:hint="eastAsia" w:ascii="宋体" w:hAnsi="宋体" w:eastAsia="宋体" w:cs="宋体"/>
          <w:i w:val="0"/>
          <w:iCs w:val="0"/>
          <w:caps w:val="0"/>
          <w:color w:val="000000"/>
          <w:spacing w:val="0"/>
          <w:sz w:val="28"/>
          <w:szCs w:val="28"/>
        </w:rPr>
      </w:pPr>
    </w:p>
    <w:p w14:paraId="0E8E4356">
      <w:pPr>
        <w:pStyle w:val="9"/>
        <w:keepNext w:val="0"/>
        <w:keepLines w:val="0"/>
        <w:widowControl/>
        <w:suppressLineNumbers w:val="0"/>
        <w:ind w:left="0" w:firstLine="0"/>
        <w:rPr>
          <w:rFonts w:hint="eastAsia" w:ascii="宋体" w:hAnsi="宋体" w:eastAsia="宋体" w:cs="宋体"/>
          <w:i w:val="0"/>
          <w:iCs w:val="0"/>
          <w:caps w:val="0"/>
          <w:color w:val="000000"/>
          <w:spacing w:val="0"/>
          <w:sz w:val="28"/>
          <w:szCs w:val="28"/>
        </w:rPr>
      </w:pPr>
    </w:p>
    <w:p w14:paraId="69FD6519">
      <w:pPr>
        <w:rPr>
          <w:rFonts w:hint="default"/>
          <w:lang w:val="en-US" w:eastAsia="zh-CN"/>
        </w:rPr>
        <w:sectPr>
          <w:pgSz w:w="11906" w:h="16838"/>
          <w:pgMar w:top="1134" w:right="1134" w:bottom="1134" w:left="1134" w:header="851" w:footer="992" w:gutter="0"/>
          <w:cols w:space="720" w:num="1"/>
          <w:rtlGutter w:val="0"/>
          <w:docGrid w:linePitch="312" w:charSpace="0"/>
        </w:sectPr>
      </w:pPr>
    </w:p>
    <w:p w14:paraId="74AB1F71">
      <w:pPr>
        <w:widowControl/>
        <w:spacing w:line="360" w:lineRule="auto"/>
        <w:jc w:val="both"/>
        <w:rPr>
          <w:rFonts w:hint="eastAsia" w:ascii="宋体" w:hAnsi="宋体" w:cs="宋体"/>
          <w:b/>
          <w:kern w:val="0"/>
          <w:sz w:val="28"/>
          <w:szCs w:val="28"/>
          <w:highlight w:val="none"/>
          <w:lang w:val="en-US" w:eastAsia="zh-CN" w:bidi="ar-SA"/>
        </w:rPr>
      </w:pPr>
    </w:p>
    <w:p w14:paraId="5C7E54B1">
      <w:pPr>
        <w:widowControl/>
        <w:spacing w:line="360" w:lineRule="auto"/>
        <w:jc w:val="center"/>
        <w:rPr>
          <w:rFonts w:hint="eastAsia" w:ascii="宋体" w:hAnsi="宋体" w:eastAsia="宋体" w:cs="宋体"/>
          <w:b/>
          <w:bCs/>
          <w:color w:val="000000"/>
          <w:kern w:val="0"/>
          <w:sz w:val="28"/>
          <w:szCs w:val="28"/>
          <w:highlight w:val="none"/>
        </w:rPr>
      </w:pPr>
      <w:r>
        <w:rPr>
          <w:rFonts w:hint="eastAsia" w:ascii="宋体" w:hAnsi="宋体" w:cs="宋体"/>
          <w:b/>
          <w:kern w:val="0"/>
          <w:sz w:val="28"/>
          <w:szCs w:val="28"/>
          <w:highlight w:val="none"/>
          <w:lang w:val="en-US" w:eastAsia="zh-CN" w:bidi="ar-SA"/>
        </w:rPr>
        <w:t>八</w:t>
      </w:r>
      <w:r>
        <w:rPr>
          <w:rFonts w:hint="eastAsia" w:ascii="宋体" w:hAnsi="宋体" w:eastAsia="宋体" w:cs="宋体"/>
          <w:b/>
          <w:kern w:val="0"/>
          <w:sz w:val="28"/>
          <w:szCs w:val="28"/>
          <w:highlight w:val="none"/>
          <w:lang w:val="en-US" w:eastAsia="zh-CN" w:bidi="ar-SA"/>
        </w:rPr>
        <w:t>、企业相关证</w:t>
      </w:r>
      <w:r>
        <w:rPr>
          <w:rFonts w:hint="eastAsia" w:ascii="宋体" w:hAnsi="宋体" w:eastAsia="宋体" w:cs="宋体"/>
          <w:b/>
          <w:bCs/>
          <w:color w:val="000000"/>
          <w:kern w:val="0"/>
          <w:sz w:val="28"/>
          <w:szCs w:val="28"/>
          <w:highlight w:val="none"/>
        </w:rPr>
        <w:t>书及其他材料</w:t>
      </w:r>
    </w:p>
    <w:p w14:paraId="2555ED03">
      <w:pPr>
        <w:widowControl/>
        <w:spacing w:line="360" w:lineRule="auto"/>
        <w:jc w:val="center"/>
        <w:rPr>
          <w:rFonts w:hint="eastAsia" w:ascii="宋体" w:hAnsi="宋体" w:eastAsia="宋体" w:cs="宋体"/>
          <w:b/>
          <w:color w:val="000000"/>
          <w:kern w:val="0"/>
          <w:sz w:val="28"/>
          <w:szCs w:val="28"/>
          <w:highlight w:val="none"/>
        </w:rPr>
      </w:pPr>
    </w:p>
    <w:p w14:paraId="4862A433">
      <w:pPr>
        <w:pStyle w:val="15"/>
        <w:widowControl/>
        <w:numPr>
          <w:ilvl w:val="0"/>
          <w:numId w:val="0"/>
        </w:numPr>
        <w:spacing w:line="360" w:lineRule="auto"/>
        <w:ind w:leftChars="200"/>
        <w:jc w:val="left"/>
        <w:rPr>
          <w:rFonts w:hint="eastAsia" w:ascii="宋体" w:hAnsi="宋体" w:eastAsia="宋体" w:cs="宋体"/>
          <w:bCs/>
          <w:color w:val="000000"/>
          <w:kern w:val="0"/>
          <w:sz w:val="28"/>
          <w:szCs w:val="28"/>
          <w:highlight w:val="none"/>
        </w:rPr>
      </w:pPr>
      <w:r>
        <w:rPr>
          <w:rFonts w:hint="eastAsia" w:ascii="宋体" w:hAnsi="宋体" w:eastAsia="宋体" w:cs="宋体"/>
          <w:bCs/>
          <w:color w:val="000000"/>
          <w:kern w:val="0"/>
          <w:sz w:val="28"/>
          <w:szCs w:val="28"/>
          <w:highlight w:val="none"/>
          <w:lang w:val="en-US" w:eastAsia="zh-CN"/>
        </w:rPr>
        <w:t>1、</w:t>
      </w:r>
      <w:r>
        <w:rPr>
          <w:rFonts w:hint="eastAsia" w:ascii="宋体" w:hAnsi="宋体" w:eastAsia="宋体" w:cs="宋体"/>
          <w:bCs/>
          <w:color w:val="000000"/>
          <w:kern w:val="0"/>
          <w:sz w:val="28"/>
          <w:szCs w:val="28"/>
          <w:highlight w:val="none"/>
        </w:rPr>
        <w:t>营业执照（全部内容）复印件</w:t>
      </w:r>
    </w:p>
    <w:p w14:paraId="48B9A149">
      <w:pPr>
        <w:pStyle w:val="15"/>
        <w:widowControl/>
        <w:numPr>
          <w:ilvl w:val="0"/>
          <w:numId w:val="0"/>
        </w:numPr>
        <w:spacing w:line="360" w:lineRule="auto"/>
        <w:ind w:leftChars="200"/>
        <w:jc w:val="left"/>
        <w:rPr>
          <w:rFonts w:hint="eastAsia" w:ascii="宋体" w:hAnsi="宋体" w:eastAsia="宋体" w:cs="宋体"/>
          <w:bCs/>
          <w:color w:val="000000"/>
          <w:kern w:val="0"/>
          <w:sz w:val="28"/>
          <w:szCs w:val="28"/>
          <w:highlight w:val="none"/>
        </w:rPr>
      </w:pPr>
      <w:r>
        <w:rPr>
          <w:rFonts w:hint="eastAsia" w:ascii="宋体" w:hAnsi="宋体" w:eastAsia="宋体" w:cs="宋体"/>
          <w:bCs/>
          <w:color w:val="000000"/>
          <w:kern w:val="0"/>
          <w:sz w:val="28"/>
          <w:szCs w:val="28"/>
          <w:highlight w:val="none"/>
          <w:lang w:val="en-US" w:eastAsia="zh-CN"/>
        </w:rPr>
        <w:t>2、</w:t>
      </w:r>
      <w:r>
        <w:rPr>
          <w:rFonts w:hint="eastAsia" w:ascii="宋体" w:hAnsi="宋体" w:eastAsia="宋体" w:cs="宋体"/>
          <w:bCs/>
          <w:color w:val="000000"/>
          <w:kern w:val="0"/>
          <w:sz w:val="28"/>
          <w:szCs w:val="28"/>
          <w:highlight w:val="none"/>
        </w:rPr>
        <w:t>其它相关资料复印件（供应商可以增加）</w:t>
      </w:r>
    </w:p>
    <w:p w14:paraId="60980737">
      <w:pPr>
        <w:pStyle w:val="15"/>
        <w:widowControl/>
        <w:numPr>
          <w:ilvl w:val="0"/>
          <w:numId w:val="0"/>
        </w:numPr>
        <w:spacing w:line="360" w:lineRule="auto"/>
        <w:ind w:leftChars="200"/>
        <w:jc w:val="left"/>
        <w:rPr>
          <w:rFonts w:hint="eastAsia" w:ascii="宋体" w:hAnsi="宋体" w:eastAsia="宋体" w:cs="宋体"/>
          <w:bCs/>
          <w:color w:val="000000"/>
          <w:kern w:val="0"/>
          <w:sz w:val="28"/>
          <w:szCs w:val="28"/>
          <w:highlight w:val="none"/>
        </w:rPr>
      </w:pPr>
      <w:r>
        <w:rPr>
          <w:rFonts w:hint="eastAsia" w:ascii="宋体" w:hAnsi="宋体" w:eastAsia="宋体" w:cs="宋体"/>
          <w:bCs/>
          <w:color w:val="000000"/>
          <w:kern w:val="0"/>
          <w:sz w:val="28"/>
          <w:szCs w:val="28"/>
          <w:highlight w:val="none"/>
          <w:lang w:val="en-US" w:eastAsia="zh-CN"/>
        </w:rPr>
        <w:t>3、其他材料：竞价文件要求供应商提供的或供应商认为需要提供的其他内容（格</w:t>
      </w:r>
      <w:r>
        <w:rPr>
          <w:rFonts w:hint="eastAsia" w:ascii="宋体" w:hAnsi="宋体" w:eastAsia="宋体" w:cs="宋体"/>
          <w:bCs/>
          <w:color w:val="000000"/>
          <w:kern w:val="0"/>
          <w:sz w:val="28"/>
          <w:szCs w:val="28"/>
          <w:highlight w:val="none"/>
        </w:rPr>
        <w:t>式略）</w:t>
      </w:r>
    </w:p>
    <w:p w14:paraId="629D8E92">
      <w:pPr>
        <w:pStyle w:val="15"/>
        <w:widowControl/>
        <w:numPr>
          <w:ilvl w:val="0"/>
          <w:numId w:val="0"/>
        </w:numPr>
        <w:spacing w:line="360" w:lineRule="auto"/>
        <w:ind w:leftChars="200"/>
        <w:jc w:val="left"/>
        <w:rPr>
          <w:rFonts w:hint="eastAsia" w:ascii="宋体" w:hAnsi="宋体" w:eastAsia="宋体" w:cs="宋体"/>
          <w:bCs/>
          <w:color w:val="000000"/>
          <w:kern w:val="0"/>
          <w:sz w:val="28"/>
          <w:szCs w:val="28"/>
          <w:highlight w:val="none"/>
        </w:rPr>
      </w:pPr>
    </w:p>
    <w:p w14:paraId="6CCDC12F">
      <w:pPr>
        <w:widowControl/>
        <w:spacing w:line="360" w:lineRule="auto"/>
        <w:jc w:val="both"/>
        <w:rPr>
          <w:rFonts w:hint="eastAsia" w:ascii="宋体" w:hAnsi="宋体" w:eastAsia="宋体" w:cs="宋体"/>
          <w:b/>
          <w:bCs/>
          <w:color w:val="000000"/>
          <w:kern w:val="0"/>
          <w:sz w:val="28"/>
          <w:szCs w:val="28"/>
          <w:highlight w:val="none"/>
        </w:rPr>
      </w:pPr>
    </w:p>
    <w:p w14:paraId="23FD9D20"/>
    <w:sectPr>
      <w:pgSz w:w="11906" w:h="16838"/>
      <w:pgMar w:top="1134" w:right="1134" w:bottom="1134" w:left="1134" w:header="851" w:footer="992" w:gutter="0"/>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
    <w:altName w:val="仿宋"/>
    <w:panose1 w:val="03000509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A5DF4">
    <w:pPr>
      <w:pStyle w:val="7"/>
      <w:jc w:val="right"/>
    </w:pPr>
    <w:r>
      <w:rPr>
        <w:b/>
        <w:bCs/>
        <w:sz w:val="21"/>
        <w:szCs w:val="21"/>
      </w:rPr>
      <w:fldChar w:fldCharType="begin"/>
    </w:r>
    <w:r>
      <w:rPr>
        <w:b/>
        <w:bCs/>
        <w:sz w:val="21"/>
        <w:szCs w:val="21"/>
      </w:rPr>
      <w:instrText xml:space="preserve">PAGE</w:instrText>
    </w:r>
    <w:r>
      <w:rPr>
        <w:b/>
        <w:bCs/>
        <w:sz w:val="21"/>
        <w:szCs w:val="21"/>
      </w:rPr>
      <w:fldChar w:fldCharType="separate"/>
    </w:r>
    <w:r>
      <w:rPr>
        <w:b/>
        <w:bCs/>
        <w:sz w:val="21"/>
        <w:szCs w:val="21"/>
      </w:rPr>
      <w:t>3</w:t>
    </w:r>
    <w:r>
      <w:rPr>
        <w:b/>
        <w:bCs/>
        <w:sz w:val="21"/>
        <w:szCs w:val="21"/>
      </w:rPr>
      <w:fldChar w:fldCharType="end"/>
    </w:r>
    <w:r>
      <w:rPr>
        <w:sz w:val="21"/>
        <w:szCs w:val="21"/>
        <w:lang w:val="zh-CN"/>
      </w:rPr>
      <w:t xml:space="preserve"> / </w:t>
    </w:r>
    <w:r>
      <w:rPr>
        <w:b/>
        <w:bCs/>
        <w:sz w:val="21"/>
        <w:szCs w:val="21"/>
      </w:rPr>
      <w:fldChar w:fldCharType="begin"/>
    </w:r>
    <w:r>
      <w:rPr>
        <w:b/>
        <w:bCs/>
        <w:sz w:val="21"/>
        <w:szCs w:val="21"/>
      </w:rPr>
      <w:instrText xml:space="preserve">NUMPAGES</w:instrText>
    </w:r>
    <w:r>
      <w:rPr>
        <w:b/>
        <w:bCs/>
        <w:sz w:val="21"/>
        <w:szCs w:val="21"/>
      </w:rPr>
      <w:fldChar w:fldCharType="separate"/>
    </w:r>
    <w:r>
      <w:rPr>
        <w:b/>
        <w:bCs/>
        <w:sz w:val="21"/>
        <w:szCs w:val="21"/>
      </w:rPr>
      <w:t>31</w:t>
    </w:r>
    <w:r>
      <w:rPr>
        <w:b/>
        <w:bCs/>
        <w:sz w:val="21"/>
        <w:szCs w:val="21"/>
      </w:rPr>
      <w:fldChar w:fldCharType="end"/>
    </w:r>
  </w:p>
  <w:p w14:paraId="29EBE99A">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1CD1A">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t>2</w:t>
    </w:r>
    <w:r>
      <w:rPr>
        <w:rStyle w:val="14"/>
      </w:rPr>
      <w:fldChar w:fldCharType="end"/>
    </w:r>
  </w:p>
  <w:p w14:paraId="68B248BE">
    <w:pPr>
      <w:pStyle w:val="7"/>
    </w:pPr>
  </w:p>
  <w:p w14:paraId="49A8FAE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A1E0C">
    <w:pPr>
      <w:pStyle w:val="7"/>
      <w:jc w:val="center"/>
    </w:pPr>
  </w:p>
  <w:p w14:paraId="4EC41C51">
    <w:pPr>
      <w:pStyle w:val="7"/>
      <w:jc w:val="right"/>
    </w:pPr>
    <w:r>
      <w:rPr>
        <w:b/>
        <w:bCs/>
        <w:sz w:val="21"/>
        <w:szCs w:val="21"/>
      </w:rPr>
      <w:fldChar w:fldCharType="begin"/>
    </w:r>
    <w:r>
      <w:rPr>
        <w:b/>
        <w:bCs/>
        <w:sz w:val="21"/>
        <w:szCs w:val="21"/>
      </w:rPr>
      <w:instrText xml:space="preserve">PAGE</w:instrText>
    </w:r>
    <w:r>
      <w:rPr>
        <w:b/>
        <w:bCs/>
        <w:sz w:val="21"/>
        <w:szCs w:val="21"/>
      </w:rPr>
      <w:fldChar w:fldCharType="separate"/>
    </w:r>
    <w:r>
      <w:rPr>
        <w:b/>
        <w:bCs/>
        <w:sz w:val="21"/>
        <w:szCs w:val="21"/>
      </w:rPr>
      <w:t>1</w:t>
    </w:r>
    <w:r>
      <w:rPr>
        <w:b/>
        <w:bCs/>
        <w:sz w:val="21"/>
        <w:szCs w:val="21"/>
      </w:rPr>
      <w:fldChar w:fldCharType="end"/>
    </w:r>
    <w:r>
      <w:rPr>
        <w:sz w:val="21"/>
        <w:szCs w:val="21"/>
        <w:lang w:val="zh-CN"/>
      </w:rPr>
      <w:t xml:space="preserve"> / </w:t>
    </w:r>
    <w:r>
      <w:rPr>
        <w:b/>
        <w:bCs/>
        <w:sz w:val="21"/>
        <w:szCs w:val="21"/>
      </w:rPr>
      <w:fldChar w:fldCharType="begin"/>
    </w:r>
    <w:r>
      <w:rPr>
        <w:b/>
        <w:bCs/>
        <w:sz w:val="21"/>
        <w:szCs w:val="21"/>
      </w:rPr>
      <w:instrText xml:space="preserve">NUMPAGES</w:instrText>
    </w:r>
    <w:r>
      <w:rPr>
        <w:b/>
        <w:bCs/>
        <w:sz w:val="21"/>
        <w:szCs w:val="21"/>
      </w:rPr>
      <w:fldChar w:fldCharType="separate"/>
    </w:r>
    <w:r>
      <w:rPr>
        <w:b/>
        <w:bCs/>
        <w:sz w:val="21"/>
        <w:szCs w:val="21"/>
      </w:rPr>
      <w:t>31</w:t>
    </w:r>
    <w:r>
      <w:rPr>
        <w:b/>
        <w:bCs/>
        <w:sz w:val="21"/>
        <w:szCs w:val="21"/>
      </w:rPr>
      <w:fldChar w:fldCharType="end"/>
    </w:r>
  </w:p>
  <w:p w14:paraId="7D61E81D">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806F4">
    <w:pPr>
      <w:pStyle w:val="7"/>
      <w:jc w:val="right"/>
      <w:rPr>
        <w:b/>
        <w:sz w:val="21"/>
      </w:rPr>
    </w:pPr>
    <w:r>
      <w:rPr>
        <w:b/>
        <w:bCs/>
        <w:sz w:val="21"/>
        <w:szCs w:val="21"/>
      </w:rPr>
      <w:fldChar w:fldCharType="begin"/>
    </w:r>
    <w:r>
      <w:rPr>
        <w:b/>
        <w:bCs/>
        <w:sz w:val="21"/>
        <w:szCs w:val="21"/>
      </w:rPr>
      <w:instrText xml:space="preserve">PAGE</w:instrText>
    </w:r>
    <w:r>
      <w:rPr>
        <w:b/>
        <w:bCs/>
        <w:sz w:val="21"/>
        <w:szCs w:val="21"/>
      </w:rPr>
      <w:fldChar w:fldCharType="separate"/>
    </w:r>
    <w:r>
      <w:rPr>
        <w:b/>
        <w:bCs/>
        <w:sz w:val="21"/>
        <w:szCs w:val="21"/>
      </w:rPr>
      <w:t>6</w:t>
    </w:r>
    <w:r>
      <w:rPr>
        <w:b/>
        <w:bCs/>
        <w:sz w:val="21"/>
        <w:szCs w:val="21"/>
      </w:rPr>
      <w:fldChar w:fldCharType="end"/>
    </w:r>
    <w:r>
      <w:rPr>
        <w:sz w:val="21"/>
        <w:szCs w:val="21"/>
        <w:lang w:val="zh-CN"/>
      </w:rPr>
      <w:t xml:space="preserve"> / </w:t>
    </w:r>
    <w:r>
      <w:rPr>
        <w:b/>
        <w:bCs/>
        <w:sz w:val="21"/>
        <w:szCs w:val="21"/>
      </w:rPr>
      <w:fldChar w:fldCharType="begin"/>
    </w:r>
    <w:r>
      <w:rPr>
        <w:b/>
        <w:bCs/>
        <w:sz w:val="21"/>
        <w:szCs w:val="21"/>
      </w:rPr>
      <w:instrText xml:space="preserve">NUMPAGES</w:instrText>
    </w:r>
    <w:r>
      <w:rPr>
        <w:b/>
        <w:bCs/>
        <w:sz w:val="21"/>
        <w:szCs w:val="21"/>
      </w:rPr>
      <w:fldChar w:fldCharType="separate"/>
    </w:r>
    <w:r>
      <w:rPr>
        <w:b/>
        <w:bCs/>
        <w:sz w:val="21"/>
        <w:szCs w:val="21"/>
      </w:rPr>
      <w:t>31</w:t>
    </w:r>
    <w:r>
      <w:rPr>
        <w:b/>
        <w:bCs/>
        <w:sz w:val="21"/>
        <w:szCs w:val="21"/>
      </w:rPr>
      <w:fldChar w:fldCharType="end"/>
    </w: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7FC66BB3">
                          <w:pPr>
                            <w:pStyle w:val="7"/>
                            <w:jc w:val="right"/>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TK2dTWAQAAsQ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qlC5GWYcBKncfZkxWE3TIR2&#10;rj0hzx4XoqEW958S/cmi3ml3ZiPMxm42Dj6ofZeXK/UC/+EQcbg8c+owwiLX5OBLZtbT1qVVeern&#10;qsc/bfM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aGmCS9MAAAAFAQAADwAAAAAAAAABACAAAAAi&#10;AAAAZHJzL2Rvd25yZXYueG1sUEsBAhQAFAAAAAgAh07iQHTK2dTWAQAAsQMAAA4AAAAAAAAAAQAg&#10;AAAAIgEAAGRycy9lMm9Eb2MueG1sUEsFBgAAAAAGAAYAWQEAAGoFAAAAAA==&#10;">
              <v:fill on="f" focussize="0,0"/>
              <v:stroke on="f" weight="1.25pt"/>
              <v:imagedata o:title=""/>
              <o:lock v:ext="edit" aspectratio="f"/>
              <v:textbox inset="0mm,0mm,0mm,0mm" style="mso-fit-shape-to-text:t;">
                <w:txbxContent>
                  <w:p w14:paraId="7FC66BB3">
                    <w:pPr>
                      <w:pStyle w:val="7"/>
                      <w:jc w:val="right"/>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26007">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1EDEDF"/>
    <w:multiLevelType w:val="singleLevel"/>
    <w:tmpl w:val="A51EDEDF"/>
    <w:lvl w:ilvl="0" w:tentative="0">
      <w:start w:val="4"/>
      <w:numFmt w:val="decimal"/>
      <w:suff w:val="nothing"/>
      <w:lvlText w:val="%1、"/>
      <w:lvlJc w:val="left"/>
    </w:lvl>
  </w:abstractNum>
  <w:abstractNum w:abstractNumId="1">
    <w:nsid w:val="D7CCA939"/>
    <w:multiLevelType w:val="singleLevel"/>
    <w:tmpl w:val="D7CCA939"/>
    <w:lvl w:ilvl="0" w:tentative="0">
      <w:start w:val="5"/>
      <w:numFmt w:val="chineseCounting"/>
      <w:suff w:val="nothing"/>
      <w:lvlText w:val="%1、"/>
      <w:lvlJc w:val="left"/>
      <w:rPr>
        <w:rFonts w:hint="eastAsia"/>
      </w:rPr>
    </w:lvl>
  </w:abstractNum>
  <w:abstractNum w:abstractNumId="2">
    <w:nsid w:val="44269AD3"/>
    <w:multiLevelType w:val="singleLevel"/>
    <w:tmpl w:val="44269AD3"/>
    <w:lvl w:ilvl="0" w:tentative="0">
      <w:start w:val="4"/>
      <w:numFmt w:val="chineseCounting"/>
      <w:suff w:val="space"/>
      <w:lvlText w:val="第%1章"/>
      <w:lvlJc w:val="left"/>
      <w:rPr>
        <w:rFonts w:hint="eastAsia"/>
      </w:rPr>
    </w:lvl>
  </w:abstractNum>
  <w:abstractNum w:abstractNumId="3">
    <w:nsid w:val="60AE39CC"/>
    <w:multiLevelType w:val="multilevel"/>
    <w:tmpl w:val="60AE39CC"/>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2"/>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4">
    <w:nsid w:val="7943408C"/>
    <w:multiLevelType w:val="multilevel"/>
    <w:tmpl w:val="7943408C"/>
    <w:lvl w:ilvl="0" w:tentative="0">
      <w:start w:val="1"/>
      <w:numFmt w:val="chineseCountingThousand"/>
      <w:lvlText w:val="%1、"/>
      <w:lvlJc w:val="right"/>
      <w:pPr>
        <w:tabs>
          <w:tab w:val="left" w:pos="0"/>
        </w:tabs>
        <w:ind w:left="0" w:firstLine="1134"/>
      </w:pPr>
      <w:rPr>
        <w:rFonts w:hint="eastAsia" w:eastAsia="仿宋_GB2312"/>
        <w:sz w:val="24"/>
        <w:szCs w:val="28"/>
      </w:rPr>
    </w:lvl>
    <w:lvl w:ilvl="1" w:tentative="0">
      <w:start w:val="1"/>
      <w:numFmt w:val="chineseCountingThousand"/>
      <w:lvlText w:val="%2、"/>
      <w:lvlJc w:val="right"/>
      <w:pPr>
        <w:tabs>
          <w:tab w:val="left" w:pos="132"/>
        </w:tabs>
        <w:ind w:left="699" w:hanging="279"/>
      </w:pPr>
      <w:rPr>
        <w:rFonts w:hint="eastAsia"/>
        <w:sz w:val="24"/>
        <w:szCs w:val="28"/>
      </w:rPr>
    </w:lvl>
    <w:lvl w:ilvl="2" w:tentative="0">
      <w:start w:val="1"/>
      <w:numFmt w:val="chineseCountingThousand"/>
      <w:lvlText w:val="%3、"/>
      <w:lvlJc w:val="left"/>
      <w:pPr>
        <w:tabs>
          <w:tab w:val="left" w:pos="0"/>
        </w:tabs>
        <w:ind w:left="0" w:firstLine="0"/>
      </w:pPr>
      <w:rPr>
        <w:rFonts w:hint="eastAsia"/>
        <w:sz w:val="24"/>
        <w:szCs w:val="28"/>
      </w:rPr>
    </w:lvl>
    <w:lvl w:ilvl="3" w:tentative="0">
      <w:start w:val="1"/>
      <w:numFmt w:val="decimal"/>
      <w:lvlText w:val="%4、"/>
      <w:lvlJc w:val="right"/>
      <w:pPr>
        <w:tabs>
          <w:tab w:val="left" w:pos="0"/>
        </w:tabs>
        <w:ind w:left="1392" w:hanging="541"/>
      </w:pPr>
      <w:rPr>
        <w:rFonts w:ascii="宋体" w:hAnsi="宋体" w:eastAsia="宋体"/>
        <w:kern w:val="2"/>
        <w:sz w:val="28"/>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4"/>
    <w:lvlOverride w:ilvl="0">
      <w:lvl w:ilvl="0" w:tentative="1">
        <w:start w:val="1"/>
        <w:numFmt w:val="chineseCountingThousand"/>
        <w:lvlText w:val="%1、"/>
        <w:lvlJc w:val="right"/>
        <w:pPr>
          <w:tabs>
            <w:tab w:val="left" w:pos="-414"/>
            <w:tab w:val="left" w:pos="0"/>
          </w:tabs>
          <w:ind w:left="-414" w:firstLine="1134"/>
        </w:pPr>
        <w:rPr>
          <w:rFonts w:hint="eastAsia"/>
          <w:sz w:val="24"/>
          <w:szCs w:val="28"/>
        </w:rPr>
      </w:lvl>
    </w:lvlOverride>
    <w:lvlOverride w:ilvl="1">
      <w:lvl w:ilvl="1" w:tentative="1">
        <w:start w:val="1"/>
        <w:numFmt w:val="chineseCountingThousand"/>
        <w:lvlText w:val="%2、"/>
        <w:lvlJc w:val="right"/>
        <w:pPr>
          <w:tabs>
            <w:tab w:val="left" w:pos="132"/>
          </w:tabs>
          <w:ind w:left="699" w:hanging="279"/>
        </w:pPr>
        <w:rPr>
          <w:rFonts w:hint="eastAsia"/>
          <w:sz w:val="24"/>
          <w:szCs w:val="28"/>
        </w:rPr>
      </w:lvl>
    </w:lvlOverride>
    <w:lvlOverride w:ilvl="2">
      <w:lvl w:ilvl="2" w:tentative="1">
        <w:start w:val="1"/>
        <w:numFmt w:val="chineseCountingThousand"/>
        <w:lvlText w:val="%3、"/>
        <w:lvlJc w:val="left"/>
        <w:pPr>
          <w:tabs>
            <w:tab w:val="left" w:pos="0"/>
          </w:tabs>
          <w:ind w:left="0" w:firstLine="0"/>
        </w:pPr>
        <w:rPr>
          <w:rFonts w:hint="eastAsia"/>
          <w:sz w:val="24"/>
          <w:szCs w:val="28"/>
        </w:rPr>
      </w:lvl>
    </w:lvlOverride>
    <w:lvlOverride w:ilvl="3">
      <w:lvl w:ilvl="3" w:tentative="1">
        <w:start w:val="1"/>
        <w:numFmt w:val="decimal"/>
        <w:pStyle w:val="16"/>
        <w:lvlText w:val="%4、"/>
        <w:lvlJc w:val="right"/>
        <w:pPr>
          <w:tabs>
            <w:tab w:val="left" w:pos="0"/>
          </w:tabs>
          <w:ind w:left="1392" w:hanging="541"/>
        </w:pPr>
        <w:rPr>
          <w:rFonts w:ascii="宋体" w:hAnsi="宋体" w:eastAsia="宋体"/>
          <w:kern w:val="2"/>
          <w:sz w:val="24"/>
          <w:szCs w:val="24"/>
        </w:rPr>
      </w:lvl>
    </w:lvlOverride>
    <w:lvlOverride w:ilvl="4">
      <w:lvl w:ilvl="4" w:tentative="1">
        <w:start w:val="1"/>
        <w:numFmt w:val="lowerLetter"/>
        <w:lvlText w:val="%5)"/>
        <w:lvlJc w:val="left"/>
        <w:pPr>
          <w:tabs>
            <w:tab w:val="left" w:pos="2100"/>
          </w:tabs>
          <w:ind w:left="2100" w:hanging="420"/>
        </w:pPr>
      </w:lvl>
    </w:lvlOverride>
    <w:lvlOverride w:ilvl="5">
      <w:lvl w:ilvl="5" w:tentative="1">
        <w:start w:val="1"/>
        <w:numFmt w:val="lowerRoman"/>
        <w:lvlText w:val="%6."/>
        <w:lvlJc w:val="right"/>
        <w:pPr>
          <w:tabs>
            <w:tab w:val="left" w:pos="2520"/>
          </w:tabs>
          <w:ind w:left="2520" w:hanging="420"/>
        </w:pPr>
      </w:lvl>
    </w:lvlOverride>
    <w:lvlOverride w:ilvl="6">
      <w:lvl w:ilvl="6" w:tentative="1">
        <w:start w:val="1"/>
        <w:numFmt w:val="decimal"/>
        <w:lvlText w:val="%7."/>
        <w:lvlJc w:val="left"/>
        <w:pPr>
          <w:tabs>
            <w:tab w:val="left" w:pos="2940"/>
          </w:tabs>
          <w:ind w:left="2940" w:hanging="420"/>
        </w:pPr>
      </w:lvl>
    </w:lvlOverride>
    <w:lvlOverride w:ilvl="7">
      <w:lvl w:ilvl="7" w:tentative="1">
        <w:start w:val="1"/>
        <w:numFmt w:val="lowerLetter"/>
        <w:lvlText w:val="%8)"/>
        <w:lvlJc w:val="left"/>
        <w:pPr>
          <w:tabs>
            <w:tab w:val="left" w:pos="3360"/>
          </w:tabs>
          <w:ind w:left="3360" w:hanging="420"/>
        </w:pPr>
      </w:lvl>
    </w:lvlOverride>
    <w:lvlOverride w:ilvl="8">
      <w:lvl w:ilvl="8" w:tentative="1">
        <w:start w:val="1"/>
        <w:numFmt w:val="lowerRoman"/>
        <w:lvlText w:val="%9."/>
        <w:lvlJc w:val="right"/>
        <w:pPr>
          <w:tabs>
            <w:tab w:val="left" w:pos="3780"/>
          </w:tabs>
          <w:ind w:left="3780" w:hanging="420"/>
        </w:pPr>
      </w:lvl>
    </w:lvlOverride>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66A99"/>
    <w:rsid w:val="00E32D5A"/>
    <w:rsid w:val="02070E25"/>
    <w:rsid w:val="02785D09"/>
    <w:rsid w:val="03321D76"/>
    <w:rsid w:val="03A34A22"/>
    <w:rsid w:val="03AC114C"/>
    <w:rsid w:val="044B1342"/>
    <w:rsid w:val="04813B96"/>
    <w:rsid w:val="05170088"/>
    <w:rsid w:val="05212B9D"/>
    <w:rsid w:val="05874570"/>
    <w:rsid w:val="06A950B3"/>
    <w:rsid w:val="08275C22"/>
    <w:rsid w:val="0872318D"/>
    <w:rsid w:val="0A0C6B00"/>
    <w:rsid w:val="0AD3127A"/>
    <w:rsid w:val="0B224058"/>
    <w:rsid w:val="0BBA4FFF"/>
    <w:rsid w:val="0C302844"/>
    <w:rsid w:val="0C6114FB"/>
    <w:rsid w:val="0E2055ED"/>
    <w:rsid w:val="0E8536A2"/>
    <w:rsid w:val="0EB36461"/>
    <w:rsid w:val="0EBC4BEA"/>
    <w:rsid w:val="109A05F6"/>
    <w:rsid w:val="10DE7F52"/>
    <w:rsid w:val="10F93463"/>
    <w:rsid w:val="1124636E"/>
    <w:rsid w:val="11A30A08"/>
    <w:rsid w:val="11B146CE"/>
    <w:rsid w:val="13F8078C"/>
    <w:rsid w:val="15106F1D"/>
    <w:rsid w:val="15637299"/>
    <w:rsid w:val="15EB22B4"/>
    <w:rsid w:val="16C8532A"/>
    <w:rsid w:val="16ED5F41"/>
    <w:rsid w:val="173D2841"/>
    <w:rsid w:val="177E43EE"/>
    <w:rsid w:val="17EA0366"/>
    <w:rsid w:val="19625234"/>
    <w:rsid w:val="1AB84DF8"/>
    <w:rsid w:val="1B3C71E1"/>
    <w:rsid w:val="1BCF0653"/>
    <w:rsid w:val="1BEB7CE7"/>
    <w:rsid w:val="1C1E66A8"/>
    <w:rsid w:val="1CCC4B92"/>
    <w:rsid w:val="1D342D63"/>
    <w:rsid w:val="1D430BC5"/>
    <w:rsid w:val="1D844DEA"/>
    <w:rsid w:val="1F1D05D1"/>
    <w:rsid w:val="1FB56DC7"/>
    <w:rsid w:val="20407862"/>
    <w:rsid w:val="206E0C49"/>
    <w:rsid w:val="208502EF"/>
    <w:rsid w:val="20965F69"/>
    <w:rsid w:val="21111EDC"/>
    <w:rsid w:val="21B7386F"/>
    <w:rsid w:val="21BF440F"/>
    <w:rsid w:val="2241392C"/>
    <w:rsid w:val="231B12FE"/>
    <w:rsid w:val="23B02B18"/>
    <w:rsid w:val="251315B0"/>
    <w:rsid w:val="2705390E"/>
    <w:rsid w:val="277A3683"/>
    <w:rsid w:val="27852103"/>
    <w:rsid w:val="27B64475"/>
    <w:rsid w:val="2842434B"/>
    <w:rsid w:val="28D9041B"/>
    <w:rsid w:val="28E07C9C"/>
    <w:rsid w:val="29221585"/>
    <w:rsid w:val="29274ECA"/>
    <w:rsid w:val="29922393"/>
    <w:rsid w:val="29C0782D"/>
    <w:rsid w:val="2A4B319D"/>
    <w:rsid w:val="2AC5334C"/>
    <w:rsid w:val="2B251701"/>
    <w:rsid w:val="2C870BE6"/>
    <w:rsid w:val="2D6230D5"/>
    <w:rsid w:val="2D683C07"/>
    <w:rsid w:val="2F6E73EB"/>
    <w:rsid w:val="2F7037E5"/>
    <w:rsid w:val="2F983833"/>
    <w:rsid w:val="2FD46B82"/>
    <w:rsid w:val="304A524D"/>
    <w:rsid w:val="314D19A6"/>
    <w:rsid w:val="328A09D8"/>
    <w:rsid w:val="32975DA5"/>
    <w:rsid w:val="330E686E"/>
    <w:rsid w:val="337B1BB2"/>
    <w:rsid w:val="33C5238D"/>
    <w:rsid w:val="33D80C88"/>
    <w:rsid w:val="34206818"/>
    <w:rsid w:val="346444C3"/>
    <w:rsid w:val="34B54FD5"/>
    <w:rsid w:val="35654C46"/>
    <w:rsid w:val="35BE10C4"/>
    <w:rsid w:val="35F642B1"/>
    <w:rsid w:val="360C62D3"/>
    <w:rsid w:val="36A926C2"/>
    <w:rsid w:val="36E8556C"/>
    <w:rsid w:val="372B776E"/>
    <w:rsid w:val="374068F6"/>
    <w:rsid w:val="37DD09A1"/>
    <w:rsid w:val="39682922"/>
    <w:rsid w:val="3A850402"/>
    <w:rsid w:val="3B9F72A2"/>
    <w:rsid w:val="3CBF31D5"/>
    <w:rsid w:val="3D580F1D"/>
    <w:rsid w:val="3D840E45"/>
    <w:rsid w:val="3F253F62"/>
    <w:rsid w:val="3F2E1A93"/>
    <w:rsid w:val="407F4AA5"/>
    <w:rsid w:val="412118A1"/>
    <w:rsid w:val="41521D3B"/>
    <w:rsid w:val="4269667B"/>
    <w:rsid w:val="428936F7"/>
    <w:rsid w:val="42C772F1"/>
    <w:rsid w:val="444058F7"/>
    <w:rsid w:val="45C862BC"/>
    <w:rsid w:val="45F13C95"/>
    <w:rsid w:val="46AB0AB6"/>
    <w:rsid w:val="4800731A"/>
    <w:rsid w:val="486A50DB"/>
    <w:rsid w:val="48D665B1"/>
    <w:rsid w:val="49AA39E1"/>
    <w:rsid w:val="49EC1F28"/>
    <w:rsid w:val="4A8846CF"/>
    <w:rsid w:val="4B12476D"/>
    <w:rsid w:val="4C034159"/>
    <w:rsid w:val="4C3F6C6B"/>
    <w:rsid w:val="4C561BFF"/>
    <w:rsid w:val="4C8A2FFB"/>
    <w:rsid w:val="4D034CCA"/>
    <w:rsid w:val="4DE35714"/>
    <w:rsid w:val="4E38300A"/>
    <w:rsid w:val="4F59348C"/>
    <w:rsid w:val="519F29E1"/>
    <w:rsid w:val="51A258E6"/>
    <w:rsid w:val="51EE450A"/>
    <w:rsid w:val="522E1982"/>
    <w:rsid w:val="5273460B"/>
    <w:rsid w:val="527C7EE5"/>
    <w:rsid w:val="53193986"/>
    <w:rsid w:val="53242F02"/>
    <w:rsid w:val="537F57B7"/>
    <w:rsid w:val="54992FD0"/>
    <w:rsid w:val="54B2333C"/>
    <w:rsid w:val="54F1289D"/>
    <w:rsid w:val="551E34D6"/>
    <w:rsid w:val="558C15D1"/>
    <w:rsid w:val="560B5B28"/>
    <w:rsid w:val="56C534B7"/>
    <w:rsid w:val="57233025"/>
    <w:rsid w:val="58232D44"/>
    <w:rsid w:val="591D2680"/>
    <w:rsid w:val="594A0089"/>
    <w:rsid w:val="59956203"/>
    <w:rsid w:val="59A73B5A"/>
    <w:rsid w:val="59ED130A"/>
    <w:rsid w:val="5A425632"/>
    <w:rsid w:val="5ACC7530"/>
    <w:rsid w:val="5B10566E"/>
    <w:rsid w:val="5B687259"/>
    <w:rsid w:val="5DB04EE7"/>
    <w:rsid w:val="5DCB7B6C"/>
    <w:rsid w:val="5EB153BA"/>
    <w:rsid w:val="5F950838"/>
    <w:rsid w:val="5FFC4B7F"/>
    <w:rsid w:val="6037544B"/>
    <w:rsid w:val="606A1786"/>
    <w:rsid w:val="60D36991"/>
    <w:rsid w:val="60E455D3"/>
    <w:rsid w:val="612E684E"/>
    <w:rsid w:val="6171498D"/>
    <w:rsid w:val="61A40DB0"/>
    <w:rsid w:val="61F63278"/>
    <w:rsid w:val="6203395D"/>
    <w:rsid w:val="620F48D2"/>
    <w:rsid w:val="63B677D0"/>
    <w:rsid w:val="640A35A3"/>
    <w:rsid w:val="642B176B"/>
    <w:rsid w:val="645E2F5D"/>
    <w:rsid w:val="652F1DE8"/>
    <w:rsid w:val="65BC283E"/>
    <w:rsid w:val="66970992"/>
    <w:rsid w:val="67897A57"/>
    <w:rsid w:val="67A87F59"/>
    <w:rsid w:val="67F74755"/>
    <w:rsid w:val="683C7414"/>
    <w:rsid w:val="6859293D"/>
    <w:rsid w:val="68B67474"/>
    <w:rsid w:val="68F14D31"/>
    <w:rsid w:val="68F37058"/>
    <w:rsid w:val="6A690030"/>
    <w:rsid w:val="6B881C10"/>
    <w:rsid w:val="6C206D2D"/>
    <w:rsid w:val="6C2F0194"/>
    <w:rsid w:val="6C8824FD"/>
    <w:rsid w:val="6CA63153"/>
    <w:rsid w:val="6CD96208"/>
    <w:rsid w:val="6E366709"/>
    <w:rsid w:val="6ED400FB"/>
    <w:rsid w:val="6EF2535F"/>
    <w:rsid w:val="6F2055AB"/>
    <w:rsid w:val="6F8C4ACB"/>
    <w:rsid w:val="6F906926"/>
    <w:rsid w:val="731F3F97"/>
    <w:rsid w:val="73AF78C0"/>
    <w:rsid w:val="73EB5F9A"/>
    <w:rsid w:val="7472484C"/>
    <w:rsid w:val="74EF768D"/>
    <w:rsid w:val="75461F61"/>
    <w:rsid w:val="754E7DE2"/>
    <w:rsid w:val="75E2374B"/>
    <w:rsid w:val="75FA0A97"/>
    <w:rsid w:val="764A5A81"/>
    <w:rsid w:val="777731D8"/>
    <w:rsid w:val="78194988"/>
    <w:rsid w:val="7851759A"/>
    <w:rsid w:val="794669D3"/>
    <w:rsid w:val="7A092C03"/>
    <w:rsid w:val="7A101132"/>
    <w:rsid w:val="7AF366E7"/>
    <w:rsid w:val="7BB265A2"/>
    <w:rsid w:val="7CD829F2"/>
    <w:rsid w:val="7E3A5ADE"/>
    <w:rsid w:val="7E933886"/>
    <w:rsid w:val="7EB834B2"/>
    <w:rsid w:val="7EF55CDF"/>
    <w:rsid w:val="7F2466D8"/>
    <w:rsid w:val="7F3D3D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widowControl/>
      <w:numPr>
        <w:ilvl w:val="2"/>
        <w:numId w:val="1"/>
      </w:numPr>
      <w:spacing w:before="120" w:after="120" w:line="360" w:lineRule="auto"/>
      <w:jc w:val="center"/>
      <w:outlineLvl w:val="2"/>
    </w:pPr>
    <w:rPr>
      <w:b/>
      <w:kern w:val="0"/>
      <w:sz w:val="32"/>
      <w:szCs w:val="20"/>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spacing w:line="300" w:lineRule="auto"/>
      <w:jc w:val="center"/>
    </w:pPr>
    <w:rPr>
      <w:b/>
      <w:bCs/>
      <w:sz w:val="44"/>
      <w:szCs w:val="20"/>
    </w:rPr>
  </w:style>
  <w:style w:type="paragraph" w:styleId="4">
    <w:name w:val="Body Text Indent"/>
    <w:basedOn w:val="1"/>
    <w:next w:val="5"/>
    <w:qFormat/>
    <w:uiPriority w:val="0"/>
    <w:pPr>
      <w:spacing w:after="120"/>
      <w:ind w:left="420" w:leftChars="200"/>
    </w:pPr>
  </w:style>
  <w:style w:type="paragraph" w:styleId="5">
    <w:name w:val="envelope return"/>
    <w:basedOn w:val="1"/>
    <w:qFormat/>
    <w:uiPriority w:val="0"/>
    <w:pPr>
      <w:snapToGrid w:val="0"/>
    </w:pPr>
    <w:rPr>
      <w:rFonts w:ascii="Arial" w:hAnsi="Arial"/>
    </w:rPr>
  </w:style>
  <w:style w:type="paragraph" w:styleId="6">
    <w:name w:val="index 4"/>
    <w:basedOn w:val="1"/>
    <w:next w:val="1"/>
    <w:qFormat/>
    <w:uiPriority w:val="99"/>
    <w:pPr>
      <w:ind w:left="600" w:leftChars="600"/>
    </w:p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0">
    <w:name w:val="Body Text First Indent"/>
    <w:basedOn w:val="3"/>
    <w:qFormat/>
    <w:uiPriority w:val="0"/>
    <w:pPr>
      <w:ind w:firstLine="420" w:firstLineChars="100"/>
    </w:pPr>
  </w:style>
  <w:style w:type="paragraph" w:styleId="11">
    <w:name w:val="Body Text First Indent 2"/>
    <w:basedOn w:val="4"/>
    <w:next w:val="1"/>
    <w:unhideWhenUsed/>
    <w:qFormat/>
    <w:uiPriority w:val="0"/>
    <w:pPr>
      <w:ind w:firstLine="420" w:firstLineChars="200"/>
    </w:pPr>
  </w:style>
  <w:style w:type="character" w:styleId="14">
    <w:name w:val="page number"/>
    <w:basedOn w:val="13"/>
    <w:qFormat/>
    <w:uiPriority w:val="0"/>
  </w:style>
  <w:style w:type="paragraph" w:styleId="15">
    <w:name w:val="List Paragraph"/>
    <w:basedOn w:val="1"/>
    <w:qFormat/>
    <w:uiPriority w:val="34"/>
    <w:pPr>
      <w:ind w:firstLine="420" w:firstLineChars="200"/>
    </w:pPr>
  </w:style>
  <w:style w:type="paragraph" w:customStyle="1" w:styleId="16">
    <w:name w:val="样式1"/>
    <w:basedOn w:val="1"/>
    <w:qFormat/>
    <w:uiPriority w:val="0"/>
    <w:pPr>
      <w:numPr>
        <w:ilvl w:val="3"/>
        <w:numId w:val="2"/>
      </w:numPr>
      <w:adjustRightInd w:val="0"/>
      <w:spacing w:line="520" w:lineRule="exact"/>
    </w:pPr>
    <w:rPr>
      <w:rFonts w:ascii="宋体" w:hAnsi="宋体"/>
      <w:sz w:val="24"/>
    </w:rPr>
  </w:style>
  <w:style w:type="paragraph" w:styleId="17">
    <w:name w:val="No Spacing"/>
    <w:qFormat/>
    <w:uiPriority w:val="0"/>
    <w:pPr>
      <w:widowControl w:val="0"/>
      <w:spacing w:line="360" w:lineRule="auto"/>
      <w:ind w:firstLine="200" w:firstLineChars="200"/>
    </w:pPr>
    <w:rPr>
      <w:rFonts w:ascii="宋体" w:hAnsi="宋体"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5592</Words>
  <Characters>5853</Characters>
  <Lines>0</Lines>
  <Paragraphs>0</Paragraphs>
  <TotalTime>0</TotalTime>
  <ScaleCrop>false</ScaleCrop>
  <LinksUpToDate>false</LinksUpToDate>
  <CharactersWithSpaces>6536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2025-11-25T13:03:00Z</dcterms:created>
  <dc:creator>ASUS</dc:creator>
  <cp:lastModifiedBy>114455</cp:lastModifiedBy>
  <cp:lastPrinted>2026-07-03T01:41:00Z</cp:lastPrinted>
  <dcterms:modified xsi:type="dcterms:W3CDTF">2026-09-28T04:23:21Z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eyJoZGlkIjoiM2Q1NWMyNTJiOTE1NzBhY2FiZTg1MDY1NzVlMTMyODEiLCJ1c2VySWQiOiIyNzg1NDk0ODcifQ==</vt:lpwstr>
  </property>
  <property fmtid="{D5CDD505-2E9C-101B-9397-08002B2CF9AE}" pid="4" name="ICV">
    <vt:lpwstr>101399CDADAE4C00B702B87961A7F6FA_13</vt:lpwstr>
  </property>
</Properties>
</file>